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524C51" w14:textId="379A9163" w:rsidR="000B4977" w:rsidRPr="000B4977" w:rsidRDefault="009C1C12" w:rsidP="00607262">
      <w:pPr>
        <w:widowControl w:val="0"/>
        <w:tabs>
          <w:tab w:val="left" w:pos="1701"/>
          <w:tab w:val="right" w:pos="9923"/>
        </w:tabs>
        <w:spacing w:after="0"/>
        <w:rPr>
          <w:rFonts w:ascii="Arial" w:eastAsia="MS Mincho" w:hAnsi="Arial"/>
          <w:b/>
          <w:sz w:val="24"/>
          <w:szCs w:val="24"/>
          <w:lang w:eastAsia="x-none"/>
        </w:rPr>
      </w:pPr>
      <w:bookmarkStart w:id="0" w:name="_Toc193024528"/>
      <w:r>
        <w:rPr>
          <w:rFonts w:ascii="Arial" w:eastAsia="MS Mincho" w:hAnsi="Arial"/>
          <w:b/>
          <w:sz w:val="24"/>
          <w:szCs w:val="24"/>
          <w:lang w:eastAsia="x-none"/>
        </w:rPr>
        <w:t>3GPP TSG-RAN WG2 Meeting #1</w:t>
      </w:r>
      <w:r w:rsidR="00754C27">
        <w:rPr>
          <w:rFonts w:ascii="Arial" w:eastAsia="MS Mincho" w:hAnsi="Arial"/>
          <w:b/>
          <w:sz w:val="24"/>
          <w:szCs w:val="24"/>
          <w:lang w:eastAsia="x-none"/>
        </w:rPr>
        <w:t>21</w:t>
      </w:r>
      <w:r w:rsidR="000B4977" w:rsidRPr="000B4977">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4A1847" w:rsidRPr="004A1847">
        <w:rPr>
          <w:rFonts w:ascii="Arial" w:eastAsia="MS Mincho" w:hAnsi="Arial"/>
          <w:b/>
          <w:sz w:val="24"/>
          <w:szCs w:val="24"/>
          <w:lang w:eastAsia="x-none"/>
        </w:rPr>
        <w:t>R2-2301458</w:t>
      </w:r>
    </w:p>
    <w:p w14:paraId="0C2B50FB" w14:textId="240BAB77" w:rsidR="00CD55A8" w:rsidRPr="00CD55A8" w:rsidRDefault="00754C27" w:rsidP="00607262">
      <w:pPr>
        <w:widowControl w:val="0"/>
        <w:tabs>
          <w:tab w:val="left" w:pos="1701"/>
          <w:tab w:val="right" w:pos="9923"/>
        </w:tabs>
        <w:spacing w:after="120"/>
        <w:rPr>
          <w:rFonts w:ascii="Arial" w:eastAsia="MS Mincho" w:hAnsi="Arial"/>
          <w:b/>
          <w:sz w:val="24"/>
          <w:szCs w:val="24"/>
          <w:lang w:eastAsia="x-none"/>
        </w:rPr>
      </w:pPr>
      <w:r>
        <w:rPr>
          <w:rFonts w:ascii="Arial" w:eastAsia="MS Mincho" w:hAnsi="Arial"/>
          <w:b/>
          <w:sz w:val="24"/>
          <w:szCs w:val="24"/>
          <w:lang w:eastAsia="x-none"/>
        </w:rPr>
        <w:t>Athe</w:t>
      </w:r>
      <w:r w:rsidR="002A2812">
        <w:rPr>
          <w:rFonts w:ascii="Arial" w:eastAsia="MS Mincho" w:hAnsi="Arial"/>
          <w:b/>
          <w:sz w:val="24"/>
          <w:szCs w:val="24"/>
          <w:lang w:eastAsia="x-none"/>
        </w:rPr>
        <w:t>n</w:t>
      </w:r>
      <w:r>
        <w:rPr>
          <w:rFonts w:ascii="Arial" w:eastAsia="MS Mincho" w:hAnsi="Arial"/>
          <w:b/>
          <w:sz w:val="24"/>
          <w:szCs w:val="24"/>
          <w:lang w:eastAsia="x-none"/>
        </w:rPr>
        <w:t>s</w:t>
      </w:r>
      <w:r w:rsidR="000B4977" w:rsidRPr="000B4977">
        <w:rPr>
          <w:rFonts w:ascii="Arial" w:eastAsia="MS Mincho" w:hAnsi="Arial"/>
          <w:b/>
          <w:sz w:val="24"/>
          <w:szCs w:val="24"/>
          <w:lang w:eastAsia="x-none"/>
        </w:rPr>
        <w:t xml:space="preserve">, </w:t>
      </w:r>
      <w:r>
        <w:rPr>
          <w:rFonts w:ascii="Arial" w:eastAsia="MS Mincho" w:hAnsi="Arial"/>
          <w:b/>
          <w:sz w:val="24"/>
          <w:szCs w:val="24"/>
          <w:lang w:eastAsia="x-none"/>
        </w:rPr>
        <w:t>Greece, 2</w:t>
      </w:r>
      <w:r w:rsidR="008C2800">
        <w:rPr>
          <w:rFonts w:ascii="Arial" w:eastAsia="MS Mincho" w:hAnsi="Arial"/>
          <w:b/>
          <w:sz w:val="24"/>
          <w:szCs w:val="24"/>
          <w:lang w:eastAsia="x-none"/>
        </w:rPr>
        <w:t>7</w:t>
      </w:r>
      <w:r w:rsidR="001957B4">
        <w:rPr>
          <w:rFonts w:ascii="Arial" w:eastAsia="MS Mincho" w:hAnsi="Arial"/>
          <w:b/>
          <w:sz w:val="24"/>
          <w:szCs w:val="24"/>
          <w:vertAlign w:val="superscript"/>
          <w:lang w:eastAsia="x-none"/>
        </w:rPr>
        <w:t>th</w:t>
      </w:r>
      <w:r w:rsidR="00414EE9">
        <w:rPr>
          <w:rFonts w:ascii="Arial" w:eastAsia="MS Mincho" w:hAnsi="Arial"/>
          <w:b/>
          <w:sz w:val="24"/>
          <w:szCs w:val="24"/>
          <w:lang w:eastAsia="x-none"/>
        </w:rPr>
        <w:t xml:space="preserve"> </w:t>
      </w:r>
      <w:r>
        <w:rPr>
          <w:rFonts w:ascii="Arial" w:eastAsia="MS Mincho" w:hAnsi="Arial"/>
          <w:b/>
          <w:sz w:val="24"/>
          <w:szCs w:val="24"/>
          <w:lang w:eastAsia="x-none"/>
        </w:rPr>
        <w:t>Feb.</w:t>
      </w:r>
      <w:r w:rsidR="00414EE9">
        <w:rPr>
          <w:rFonts w:ascii="Arial" w:eastAsia="MS Mincho" w:hAnsi="Arial"/>
          <w:b/>
          <w:sz w:val="24"/>
          <w:szCs w:val="24"/>
          <w:lang w:eastAsia="x-none"/>
        </w:rPr>
        <w:t>–</w:t>
      </w:r>
      <w:r w:rsidR="00BA59AF">
        <w:rPr>
          <w:rFonts w:ascii="Arial" w:eastAsia="MS Mincho" w:hAnsi="Arial"/>
          <w:b/>
          <w:sz w:val="24"/>
          <w:szCs w:val="24"/>
          <w:lang w:eastAsia="x-none"/>
        </w:rPr>
        <w:t xml:space="preserve"> </w:t>
      </w:r>
      <w:r>
        <w:rPr>
          <w:rFonts w:ascii="Arial" w:eastAsia="MS Mincho" w:hAnsi="Arial"/>
          <w:b/>
          <w:sz w:val="24"/>
          <w:szCs w:val="24"/>
          <w:lang w:eastAsia="x-none"/>
        </w:rPr>
        <w:t>3</w:t>
      </w:r>
      <w:r>
        <w:rPr>
          <w:rFonts w:ascii="Arial" w:eastAsia="MS Mincho" w:hAnsi="Arial"/>
          <w:b/>
          <w:sz w:val="24"/>
          <w:szCs w:val="24"/>
          <w:vertAlign w:val="superscript"/>
          <w:lang w:eastAsia="x-none"/>
        </w:rPr>
        <w:t>rd</w:t>
      </w:r>
      <w:r w:rsidR="00321516">
        <w:rPr>
          <w:rFonts w:ascii="Arial" w:eastAsia="MS Mincho" w:hAnsi="Arial"/>
          <w:b/>
          <w:sz w:val="24"/>
          <w:szCs w:val="24"/>
          <w:lang w:eastAsia="x-none"/>
        </w:rPr>
        <w:t xml:space="preserve"> </w:t>
      </w:r>
      <w:r>
        <w:rPr>
          <w:rFonts w:ascii="Arial" w:eastAsia="MS Mincho" w:hAnsi="Arial"/>
          <w:b/>
          <w:sz w:val="24"/>
          <w:szCs w:val="24"/>
          <w:lang w:eastAsia="x-none"/>
        </w:rPr>
        <w:t>Mar.</w:t>
      </w:r>
      <w:r w:rsidR="00BA77DB">
        <w:rPr>
          <w:rFonts w:ascii="Arial" w:eastAsia="MS Mincho" w:hAnsi="Arial"/>
          <w:b/>
          <w:sz w:val="24"/>
          <w:szCs w:val="24"/>
          <w:lang w:eastAsia="x-none"/>
        </w:rPr>
        <w:t>,</w:t>
      </w:r>
      <w:r w:rsidR="00321516">
        <w:rPr>
          <w:rFonts w:ascii="Arial" w:eastAsia="MS Mincho" w:hAnsi="Arial"/>
          <w:b/>
          <w:sz w:val="24"/>
          <w:szCs w:val="24"/>
          <w:lang w:eastAsia="x-none"/>
        </w:rPr>
        <w:t xml:space="preserve"> 202</w:t>
      </w:r>
      <w:r>
        <w:rPr>
          <w:rFonts w:ascii="Arial" w:eastAsia="MS Mincho" w:hAnsi="Arial"/>
          <w:b/>
          <w:sz w:val="24"/>
          <w:szCs w:val="24"/>
          <w:lang w:eastAsia="x-none"/>
        </w:rPr>
        <w:t>3</w:t>
      </w:r>
    </w:p>
    <w:p w14:paraId="31C24261" w14:textId="77777777" w:rsidR="00607262" w:rsidRDefault="00607262" w:rsidP="00104221">
      <w:pPr>
        <w:pStyle w:val="Header"/>
        <w:tabs>
          <w:tab w:val="left" w:pos="6521"/>
        </w:tabs>
        <w:spacing w:after="60"/>
        <w:jc w:val="both"/>
        <w:rPr>
          <w:sz w:val="24"/>
        </w:rPr>
      </w:pPr>
    </w:p>
    <w:p w14:paraId="20074E46" w14:textId="345E6313" w:rsidR="00505E15" w:rsidRPr="005A3C40" w:rsidRDefault="00CD55A8" w:rsidP="00104221">
      <w:pPr>
        <w:pStyle w:val="Header"/>
        <w:tabs>
          <w:tab w:val="left" w:pos="6521"/>
        </w:tabs>
        <w:spacing w:after="60"/>
        <w:jc w:val="both"/>
        <w:rPr>
          <w:b w:val="0"/>
          <w:sz w:val="24"/>
          <w:lang w:eastAsia="zh-CN"/>
        </w:rPr>
      </w:pPr>
      <w:r>
        <w:rPr>
          <w:lang w:eastAsia="zh-CN"/>
        </w:rPr>
        <mc:AlternateContent>
          <mc:Choice Requires="wps">
            <w:drawing>
              <wp:anchor distT="0" distB="0" distL="114300" distR="114300" simplePos="0" relativeHeight="251657728" behindDoc="0" locked="1" layoutInCell="1" allowOverlap="1" wp14:anchorId="57A541A5" wp14:editId="4F814EE7">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5FDE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05E15" w:rsidRPr="007F63FD">
        <w:rPr>
          <w:sz w:val="24"/>
        </w:rPr>
        <w:t>Agenda</w:t>
      </w:r>
      <w:r w:rsidR="0053408B">
        <w:rPr>
          <w:sz w:val="24"/>
        </w:rPr>
        <w:t xml:space="preserve"> item:       </w:t>
      </w:r>
      <w:r w:rsidR="002A2812">
        <w:rPr>
          <w:sz w:val="24"/>
        </w:rPr>
        <w:t>6</w:t>
      </w:r>
      <w:r w:rsidR="00DC2EDA">
        <w:rPr>
          <w:sz w:val="24"/>
        </w:rPr>
        <w:t>.</w:t>
      </w:r>
      <w:r w:rsidR="002A2812">
        <w:rPr>
          <w:sz w:val="24"/>
        </w:rPr>
        <w:t>10</w:t>
      </w:r>
      <w:r w:rsidR="00DC2EDA">
        <w:rPr>
          <w:sz w:val="24"/>
        </w:rPr>
        <w:t>.</w:t>
      </w:r>
      <w:r w:rsidR="002A2812">
        <w:rPr>
          <w:sz w:val="24"/>
        </w:rPr>
        <w:t>1</w:t>
      </w:r>
    </w:p>
    <w:p w14:paraId="53529E6F" w14:textId="77777777" w:rsidR="00505E15" w:rsidRPr="005A3C40" w:rsidRDefault="00505E15" w:rsidP="00104221">
      <w:pPr>
        <w:tabs>
          <w:tab w:val="left" w:pos="1985"/>
        </w:tabs>
        <w:spacing w:after="60"/>
        <w:jc w:val="both"/>
        <w:rPr>
          <w:rFonts w:ascii="Arial" w:hAnsi="Arial"/>
          <w:b/>
          <w:sz w:val="24"/>
        </w:rPr>
      </w:pPr>
      <w:r w:rsidRPr="005A3C40">
        <w:rPr>
          <w:rFonts w:ascii="Arial" w:hAnsi="Arial"/>
          <w:b/>
          <w:sz w:val="24"/>
        </w:rPr>
        <w:t xml:space="preserve">Source: </w:t>
      </w:r>
      <w:r w:rsidRPr="005A3C40">
        <w:rPr>
          <w:rFonts w:ascii="Arial" w:hAnsi="Arial"/>
          <w:b/>
          <w:sz w:val="24"/>
        </w:rPr>
        <w:tab/>
        <w:t>Huawei, HiSilicon</w:t>
      </w:r>
    </w:p>
    <w:p w14:paraId="2394DB59" w14:textId="14922E4F" w:rsidR="00505E15" w:rsidRPr="005A3C40" w:rsidRDefault="00505E15" w:rsidP="00104221">
      <w:pPr>
        <w:spacing w:after="60"/>
        <w:ind w:left="1983" w:hangingChars="823" w:hanging="1983"/>
        <w:jc w:val="both"/>
        <w:rPr>
          <w:rFonts w:ascii="Arial" w:hAnsi="Arial"/>
          <w:b/>
          <w:sz w:val="24"/>
        </w:rPr>
      </w:pPr>
      <w:r w:rsidRPr="005A3C40">
        <w:rPr>
          <w:rFonts w:ascii="Arial" w:hAnsi="Arial"/>
          <w:b/>
          <w:sz w:val="24"/>
        </w:rPr>
        <w:t xml:space="preserve">Title: </w:t>
      </w:r>
      <w:r w:rsidRPr="005A3C40">
        <w:rPr>
          <w:rFonts w:ascii="Arial" w:hAnsi="Arial"/>
          <w:b/>
          <w:sz w:val="24"/>
        </w:rPr>
        <w:tab/>
      </w:r>
      <w:r w:rsidR="00754C27" w:rsidRPr="00754C27">
        <w:rPr>
          <w:rFonts w:ascii="Arial" w:hAnsi="Arial"/>
          <w:b/>
          <w:sz w:val="24"/>
        </w:rPr>
        <w:t>Summary on RRC CRs</w:t>
      </w:r>
    </w:p>
    <w:p w14:paraId="20AFA2B3" w14:textId="77777777" w:rsidR="00505E15" w:rsidRPr="005A3C40" w:rsidRDefault="00505E15" w:rsidP="00104221">
      <w:pPr>
        <w:tabs>
          <w:tab w:val="left" w:pos="1985"/>
        </w:tabs>
        <w:spacing w:after="60"/>
        <w:jc w:val="both"/>
        <w:rPr>
          <w:rFonts w:ascii="Arial" w:hAnsi="Arial"/>
          <w:b/>
          <w:sz w:val="24"/>
        </w:rPr>
      </w:pPr>
      <w:r w:rsidRPr="005A3C40">
        <w:rPr>
          <w:rFonts w:ascii="Arial" w:hAnsi="Arial"/>
          <w:b/>
          <w:sz w:val="24"/>
        </w:rPr>
        <w:t>Document for:</w:t>
      </w:r>
      <w:r w:rsidRPr="005A3C40">
        <w:rPr>
          <w:rFonts w:ascii="Arial" w:hAnsi="Arial"/>
          <w:b/>
          <w:sz w:val="24"/>
        </w:rPr>
        <w:tab/>
        <w:t xml:space="preserve">Discussion and </w:t>
      </w:r>
      <w:r w:rsidRPr="005A3C40">
        <w:rPr>
          <w:rFonts w:ascii="Arial" w:hAnsi="Arial" w:hint="eastAsia"/>
          <w:b/>
          <w:sz w:val="24"/>
          <w:lang w:eastAsia="zh-CN"/>
        </w:rPr>
        <w:t>D</w:t>
      </w:r>
      <w:r w:rsidRPr="005A3C40">
        <w:rPr>
          <w:rFonts w:ascii="Arial" w:hAnsi="Arial"/>
          <w:b/>
          <w:sz w:val="24"/>
        </w:rPr>
        <w:t>ecision</w:t>
      </w:r>
    </w:p>
    <w:p w14:paraId="0D017DCE" w14:textId="77777777" w:rsidR="00A0015A" w:rsidRDefault="00A0015A" w:rsidP="00F7629D">
      <w:pPr>
        <w:pStyle w:val="Heading1"/>
        <w:spacing w:line="276" w:lineRule="auto"/>
        <w:jc w:val="both"/>
        <w:rPr>
          <w:lang w:eastAsia="zh-CN"/>
        </w:rPr>
      </w:pPr>
      <w:r w:rsidRPr="00CC0168">
        <w:rPr>
          <w:lang w:eastAsia="zh-CN"/>
        </w:rPr>
        <w:t>Introduction</w:t>
      </w:r>
    </w:p>
    <w:p w14:paraId="1F5291B9" w14:textId="3D37A845" w:rsidR="0019435A" w:rsidRDefault="00BB5286" w:rsidP="003532A4">
      <w:pPr>
        <w:spacing w:beforeLines="50" w:before="120"/>
        <w:jc w:val="both"/>
        <w:rPr>
          <w:lang w:eastAsia="zh-CN"/>
        </w:rPr>
      </w:pPr>
      <w:r>
        <w:rPr>
          <w:lang w:eastAsia="zh-CN"/>
        </w:rPr>
        <w:t xml:space="preserve">This </w:t>
      </w:r>
      <w:r w:rsidR="00E74E79">
        <w:rPr>
          <w:lang w:eastAsia="zh-CN"/>
        </w:rPr>
        <w:t xml:space="preserve">document </w:t>
      </w:r>
      <w:r w:rsidR="00312713">
        <w:rPr>
          <w:lang w:eastAsia="zh-CN"/>
        </w:rPr>
        <w:t>summarizes the</w:t>
      </w:r>
      <w:r w:rsidR="00DC2EDA">
        <w:rPr>
          <w:lang w:eastAsia="zh-CN"/>
        </w:rPr>
        <w:t xml:space="preserve"> </w:t>
      </w:r>
      <w:r w:rsidR="002A2812">
        <w:rPr>
          <w:lang w:eastAsia="zh-CN"/>
        </w:rPr>
        <w:t>RRC CRs</w:t>
      </w:r>
      <w:r>
        <w:rPr>
          <w:lang w:eastAsia="zh-CN"/>
        </w:rPr>
        <w:t xml:space="preserve"> </w:t>
      </w:r>
      <w:r w:rsidR="00DC2EDA">
        <w:rPr>
          <w:lang w:eastAsia="zh-CN"/>
        </w:rPr>
        <w:t xml:space="preserve">submitted to AI </w:t>
      </w:r>
      <w:r w:rsidR="002A2812">
        <w:rPr>
          <w:lang w:eastAsia="zh-CN"/>
        </w:rPr>
        <w:t>6</w:t>
      </w:r>
      <w:r w:rsidR="00DC2EDA">
        <w:rPr>
          <w:lang w:eastAsia="zh-CN"/>
        </w:rPr>
        <w:t>.</w:t>
      </w:r>
      <w:r w:rsidR="002A2812">
        <w:rPr>
          <w:lang w:eastAsia="zh-CN"/>
        </w:rPr>
        <w:t>10</w:t>
      </w:r>
      <w:r w:rsidR="00DC2EDA">
        <w:rPr>
          <w:lang w:eastAsia="zh-CN"/>
        </w:rPr>
        <w:t>.</w:t>
      </w:r>
      <w:r w:rsidR="002A2812">
        <w:rPr>
          <w:lang w:eastAsia="zh-CN"/>
        </w:rPr>
        <w:t>1</w:t>
      </w:r>
      <w:r w:rsidR="00312713">
        <w:rPr>
          <w:lang w:eastAsia="zh-CN"/>
        </w:rPr>
        <w:t xml:space="preserve">. Rapporteur’s </w:t>
      </w:r>
      <w:r w:rsidR="00FD440B">
        <w:rPr>
          <w:lang w:eastAsia="zh-CN"/>
        </w:rPr>
        <w:t xml:space="preserve">recommendations </w:t>
      </w:r>
      <w:r>
        <w:rPr>
          <w:lang w:eastAsia="zh-CN"/>
        </w:rPr>
        <w:t xml:space="preserve">on how to treat them are </w:t>
      </w:r>
      <w:r w:rsidR="00312713">
        <w:rPr>
          <w:lang w:eastAsia="zh-CN"/>
        </w:rPr>
        <w:t>provided</w:t>
      </w:r>
      <w:r>
        <w:rPr>
          <w:lang w:eastAsia="zh-CN"/>
        </w:rPr>
        <w:t xml:space="preserve">. </w:t>
      </w:r>
    </w:p>
    <w:p w14:paraId="332FE8BC" w14:textId="71C1D85C" w:rsidR="00FF69BB" w:rsidRPr="00EF67EC" w:rsidRDefault="00FF69BB" w:rsidP="00221B11">
      <w:pPr>
        <w:pStyle w:val="Heading1"/>
        <w:rPr>
          <w:lang w:eastAsia="zh-CN"/>
        </w:rPr>
      </w:pPr>
      <w:r>
        <w:rPr>
          <w:lang w:eastAsia="zh-CN"/>
        </w:rPr>
        <w:t>Correction CR</w:t>
      </w:r>
      <w:r w:rsidR="00F20C12">
        <w:rPr>
          <w:lang w:eastAsia="zh-CN"/>
        </w:rPr>
        <w:t>s</w:t>
      </w:r>
    </w:p>
    <w:p w14:paraId="5A2DB0FB" w14:textId="00ABA81E" w:rsidR="0005077C" w:rsidRDefault="00412F6E" w:rsidP="00E40950">
      <w:pPr>
        <w:spacing w:before="180"/>
        <w:rPr>
          <w:lang w:eastAsia="zh-CN"/>
        </w:rPr>
      </w:pPr>
      <w:r>
        <w:rPr>
          <w:lang w:eastAsia="zh-CN"/>
        </w:rPr>
        <w:t xml:space="preserve"> </w:t>
      </w:r>
    </w:p>
    <w:p w14:paraId="542E1B20" w14:textId="6DA34518" w:rsidR="0005077C" w:rsidRPr="00B213A3" w:rsidRDefault="0005077C" w:rsidP="0005077C">
      <w:pPr>
        <w:jc w:val="center"/>
        <w:rPr>
          <w:b/>
          <w:sz w:val="22"/>
          <w:szCs w:val="22"/>
          <w:lang w:eastAsia="ko-KR"/>
        </w:rPr>
      </w:pPr>
      <w:bookmarkStart w:id="1" w:name="_Hlk102485477"/>
      <w:r w:rsidRPr="00B213A3">
        <w:rPr>
          <w:b/>
          <w:sz w:val="22"/>
          <w:szCs w:val="22"/>
          <w:lang w:eastAsia="ko-KR"/>
        </w:rPr>
        <w:t xml:space="preserve">Table 1: </w:t>
      </w:r>
      <w:r w:rsidR="00E450D6">
        <w:rPr>
          <w:b/>
          <w:sz w:val="22"/>
          <w:szCs w:val="22"/>
          <w:lang w:eastAsia="ko-KR"/>
        </w:rPr>
        <w:t>C</w:t>
      </w:r>
      <w:r>
        <w:rPr>
          <w:b/>
          <w:sz w:val="22"/>
          <w:szCs w:val="22"/>
          <w:lang w:eastAsia="ko-KR"/>
        </w:rPr>
        <w:t xml:space="preserve">orrection </w:t>
      </w:r>
      <w:r w:rsidRPr="00B213A3">
        <w:rPr>
          <w:b/>
          <w:sz w:val="22"/>
          <w:szCs w:val="22"/>
          <w:lang w:eastAsia="ko-KR"/>
        </w:rPr>
        <w:t>CRs</w:t>
      </w:r>
    </w:p>
    <w:tbl>
      <w:tblPr>
        <w:tblW w:w="1385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1333"/>
        <w:gridCol w:w="1080"/>
        <w:gridCol w:w="8076"/>
        <w:gridCol w:w="2268"/>
      </w:tblGrid>
      <w:tr w:rsidR="00F07EE3" w:rsidRPr="00D2017C" w14:paraId="432DE538" w14:textId="740D6BA9" w:rsidTr="00D66DC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07D37105" w14:textId="77777777" w:rsidR="00F07EE3" w:rsidRPr="002B2AFB" w:rsidRDefault="00F07EE3" w:rsidP="005B6A27">
            <w:pPr>
              <w:spacing w:after="0"/>
              <w:rPr>
                <w:rFonts w:ascii="Arial" w:eastAsia="Malgun Gothic" w:hAnsi="Arial" w:cs="Arial"/>
                <w:b/>
                <w:bCs/>
                <w:color w:val="0000FF"/>
                <w:sz w:val="16"/>
                <w:szCs w:val="16"/>
                <w:u w:val="single"/>
                <w:lang w:val="en-US" w:eastAsia="ko-KR"/>
              </w:rPr>
            </w:pPr>
            <w:r w:rsidRPr="00684527">
              <w:rPr>
                <w:rFonts w:ascii="Arial" w:eastAsia="Malgun Gothic" w:hAnsi="Arial" w:cs="Arial"/>
                <w:b/>
                <w:sz w:val="16"/>
                <w:szCs w:val="16"/>
                <w:lang w:val="en-US" w:eastAsia="ko-KR"/>
              </w:rPr>
              <w:t>Tdoc</w:t>
            </w:r>
          </w:p>
        </w:tc>
        <w:tc>
          <w:tcPr>
            <w:tcW w:w="1333" w:type="dxa"/>
            <w:tcBorders>
              <w:top w:val="single" w:sz="4" w:space="0" w:color="auto"/>
              <w:left w:val="single" w:sz="4" w:space="0" w:color="auto"/>
              <w:bottom w:val="single" w:sz="4" w:space="0" w:color="auto"/>
              <w:right w:val="single" w:sz="4" w:space="0" w:color="auto"/>
            </w:tcBorders>
            <w:shd w:val="clear" w:color="auto" w:fill="A5A5A5"/>
            <w:hideMark/>
          </w:tcPr>
          <w:p w14:paraId="55A390DA" w14:textId="77777777" w:rsidR="00F07EE3" w:rsidRPr="002B2AFB" w:rsidRDefault="00F07EE3" w:rsidP="005B6A27">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Title</w:t>
            </w:r>
          </w:p>
        </w:tc>
        <w:tc>
          <w:tcPr>
            <w:tcW w:w="1080" w:type="dxa"/>
            <w:tcBorders>
              <w:top w:val="single" w:sz="4" w:space="0" w:color="auto"/>
              <w:left w:val="single" w:sz="4" w:space="0" w:color="auto"/>
              <w:bottom w:val="single" w:sz="4" w:space="0" w:color="auto"/>
              <w:right w:val="single" w:sz="4" w:space="0" w:color="auto"/>
            </w:tcBorders>
            <w:shd w:val="clear" w:color="auto" w:fill="A5A5A5"/>
            <w:hideMark/>
          </w:tcPr>
          <w:p w14:paraId="7EF8D255" w14:textId="77777777" w:rsidR="00F07EE3" w:rsidRPr="002B2AFB" w:rsidRDefault="00F07EE3" w:rsidP="005B6A27">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Company</w:t>
            </w:r>
          </w:p>
        </w:tc>
        <w:tc>
          <w:tcPr>
            <w:tcW w:w="8076" w:type="dxa"/>
            <w:tcBorders>
              <w:top w:val="single" w:sz="4" w:space="0" w:color="auto"/>
              <w:left w:val="single" w:sz="4" w:space="0" w:color="auto"/>
              <w:bottom w:val="single" w:sz="4" w:space="0" w:color="auto"/>
              <w:right w:val="single" w:sz="4" w:space="0" w:color="auto"/>
            </w:tcBorders>
            <w:shd w:val="clear" w:color="auto" w:fill="A5A5A5"/>
          </w:tcPr>
          <w:p w14:paraId="2AAA1099" w14:textId="3B4D6065" w:rsidR="00F07EE3" w:rsidRPr="002B2AFB" w:rsidRDefault="00F07EE3" w:rsidP="00F07EE3">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Summary of changes/proposals </w:t>
            </w:r>
          </w:p>
        </w:tc>
        <w:tc>
          <w:tcPr>
            <w:tcW w:w="2268" w:type="dxa"/>
            <w:tcBorders>
              <w:top w:val="single" w:sz="4" w:space="0" w:color="auto"/>
              <w:left w:val="single" w:sz="4" w:space="0" w:color="auto"/>
              <w:bottom w:val="single" w:sz="4" w:space="0" w:color="auto"/>
              <w:right w:val="single" w:sz="4" w:space="0" w:color="auto"/>
            </w:tcBorders>
            <w:shd w:val="clear" w:color="auto" w:fill="A5A5A5"/>
          </w:tcPr>
          <w:p w14:paraId="41E8337F" w14:textId="3C4DAA40" w:rsidR="00F07EE3" w:rsidRDefault="00F07EE3" w:rsidP="005B6A27">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Rapp’s remark</w:t>
            </w:r>
          </w:p>
        </w:tc>
      </w:tr>
      <w:tr w:rsidR="004C0F79" w:rsidRPr="00684527" w14:paraId="7C7CCEB2" w14:textId="040C67C8" w:rsidTr="00D66DC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9039435" w14:textId="4F4143EF" w:rsidR="004C0F79" w:rsidRPr="00B62265" w:rsidRDefault="002A2812" w:rsidP="00414EE9">
            <w:pPr>
              <w:spacing w:after="0"/>
              <w:rPr>
                <w:rStyle w:val="Hyperlink"/>
                <w:rFonts w:ascii="Arial" w:hAnsi="Arial" w:cs="Arial"/>
                <w:b/>
                <w:bCs/>
                <w:sz w:val="16"/>
                <w:szCs w:val="16"/>
                <w:u w:val="none"/>
              </w:rPr>
            </w:pPr>
            <w:r w:rsidRPr="002A2812">
              <w:rPr>
                <w:rStyle w:val="Hyperlink"/>
                <w:rFonts w:ascii="Arial" w:hAnsi="Arial" w:cs="Arial"/>
                <w:b/>
                <w:bCs/>
                <w:color w:val="auto"/>
                <w:sz w:val="16"/>
                <w:szCs w:val="16"/>
                <w:u w:val="none"/>
              </w:rPr>
              <w:t>R2-2300387</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79599862" w14:textId="0056B16F" w:rsidR="004C0F79" w:rsidRDefault="002A2812" w:rsidP="00C9223F">
            <w:pPr>
              <w:spacing w:after="0"/>
              <w:rPr>
                <w:rFonts w:ascii="Arial" w:hAnsi="Arial" w:cs="Arial"/>
                <w:sz w:val="16"/>
                <w:szCs w:val="16"/>
              </w:rPr>
            </w:pPr>
            <w:r w:rsidRPr="002A2812">
              <w:rPr>
                <w:rFonts w:ascii="Arial" w:hAnsi="Arial" w:cs="Arial"/>
                <w:sz w:val="16"/>
                <w:szCs w:val="16"/>
              </w:rPr>
              <w:t>Correction on 38.331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D37CD5A" w14:textId="0B5A6969" w:rsidR="004C0F79" w:rsidRDefault="002A2812" w:rsidP="00414EE9">
            <w:pPr>
              <w:spacing w:after="0"/>
              <w:rPr>
                <w:rFonts w:ascii="Arial" w:hAnsi="Arial" w:cs="Arial"/>
                <w:sz w:val="16"/>
                <w:szCs w:val="16"/>
              </w:rPr>
            </w:pPr>
            <w:r>
              <w:rPr>
                <w:rFonts w:ascii="Arial" w:hAnsi="Arial" w:cs="Arial"/>
                <w:sz w:val="16"/>
                <w:szCs w:val="16"/>
              </w:rPr>
              <w:t>Xiaomi</w:t>
            </w:r>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0E30E2C6" w14:textId="77777777" w:rsidR="009A6BD2" w:rsidRPr="000C16D5" w:rsidRDefault="009A6BD2" w:rsidP="009A6BD2">
            <w:pPr>
              <w:pStyle w:val="ListParagraph"/>
              <w:numPr>
                <w:ilvl w:val="0"/>
                <w:numId w:val="37"/>
              </w:numPr>
              <w:rPr>
                <w:rFonts w:eastAsiaTheme="minorEastAsia"/>
                <w:noProof/>
              </w:rPr>
            </w:pPr>
            <w:r>
              <w:rPr>
                <w:rFonts w:eastAsiaTheme="minorEastAsia"/>
                <w:noProof/>
              </w:rPr>
              <w:t xml:space="preserve">UE would request the sidelink resource by </w:t>
            </w:r>
            <w:r w:rsidRPr="007D687D">
              <w:rPr>
                <w:rFonts w:ascii="Arial" w:eastAsia="Yu Mincho" w:hAnsi="Arial"/>
                <w:bCs/>
                <w:i/>
                <w:sz w:val="18"/>
              </w:rPr>
              <w:t>sl-TxResourceReqList-</w:t>
            </w:r>
            <w:r>
              <w:rPr>
                <w:rFonts w:ascii="Arial" w:eastAsia="Yu Mincho" w:hAnsi="Arial"/>
                <w:bCs/>
                <w:i/>
                <w:sz w:val="18"/>
              </w:rPr>
              <w:t>r16</w:t>
            </w:r>
            <w:r>
              <w:rPr>
                <w:rFonts w:eastAsiaTheme="minorEastAsia"/>
                <w:noProof/>
              </w:rPr>
              <w:t xml:space="preserve"> and</w:t>
            </w:r>
            <w:r w:rsidRPr="000C16D5">
              <w:rPr>
                <w:rFonts w:eastAsiaTheme="minorEastAsia"/>
                <w:noProof/>
              </w:rPr>
              <w:t xml:space="preserve"> report the DRX info received from peer UE by </w:t>
            </w:r>
            <w:r w:rsidRPr="000C16D5">
              <w:rPr>
                <w:rFonts w:ascii="Arial" w:eastAsia="Yu Mincho" w:hAnsi="Arial"/>
                <w:bCs/>
                <w:i/>
                <w:sz w:val="18"/>
              </w:rPr>
              <w:t>sl-TxResourceReqList-v1700</w:t>
            </w:r>
            <w:r w:rsidRPr="000C16D5">
              <w:rPr>
                <w:rFonts w:eastAsiaTheme="minorEastAsia"/>
                <w:noProof/>
              </w:rPr>
              <w:t xml:space="preserve">. </w:t>
            </w:r>
            <w:r>
              <w:rPr>
                <w:rFonts w:eastAsiaTheme="minorEastAsia"/>
                <w:noProof/>
              </w:rPr>
              <w:t xml:space="preserve">The functionality of these two IEs are different. </w:t>
            </w:r>
            <w:r w:rsidRPr="000C16D5">
              <w:rPr>
                <w:rFonts w:eastAsiaTheme="minorEastAsia"/>
                <w:noProof/>
              </w:rPr>
              <w:t xml:space="preserve">Corresponding </w:t>
            </w:r>
            <w:r>
              <w:rPr>
                <w:rFonts w:eastAsiaTheme="minorEastAsia"/>
                <w:noProof/>
              </w:rPr>
              <w:t xml:space="preserve">function </w:t>
            </w:r>
            <w:r w:rsidRPr="000C16D5">
              <w:rPr>
                <w:rFonts w:eastAsiaTheme="minorEastAsia"/>
                <w:noProof/>
              </w:rPr>
              <w:t xml:space="preserve">description </w:t>
            </w:r>
            <w:r>
              <w:rPr>
                <w:rFonts w:eastAsiaTheme="minorEastAsia"/>
                <w:noProof/>
              </w:rPr>
              <w:t xml:space="preserve">of </w:t>
            </w:r>
            <w:r w:rsidRPr="007D687D">
              <w:rPr>
                <w:rFonts w:ascii="Arial" w:eastAsia="Yu Mincho" w:hAnsi="Arial"/>
                <w:bCs/>
                <w:i/>
                <w:sz w:val="18"/>
              </w:rPr>
              <w:t>sl-TxResourceReqList-v1700</w:t>
            </w:r>
            <w:r>
              <w:rPr>
                <w:rFonts w:ascii="Arial" w:eastAsia="Yu Mincho" w:hAnsi="Arial"/>
                <w:bCs/>
                <w:i/>
                <w:sz w:val="18"/>
              </w:rPr>
              <w:t xml:space="preserve"> </w:t>
            </w:r>
            <w:r w:rsidRPr="000C16D5">
              <w:rPr>
                <w:rFonts w:eastAsiaTheme="minorEastAsia"/>
                <w:noProof/>
              </w:rPr>
              <w:t xml:space="preserve">is missing in the field description of </w:t>
            </w:r>
            <w:r w:rsidRPr="000C16D5">
              <w:rPr>
                <w:rFonts w:ascii="Arial" w:eastAsia="Yu Mincho" w:hAnsi="Arial"/>
                <w:bCs/>
                <w:i/>
                <w:sz w:val="18"/>
              </w:rPr>
              <w:t>sl-TxResourceReqList</w:t>
            </w:r>
            <w:r w:rsidRPr="000C16D5">
              <w:rPr>
                <w:rFonts w:eastAsiaTheme="minorEastAsia"/>
                <w:noProof/>
              </w:rPr>
              <w:t xml:space="preserve">. </w:t>
            </w:r>
          </w:p>
          <w:p w14:paraId="047890B7" w14:textId="77777777" w:rsidR="009A6BD2" w:rsidRPr="000C16D5" w:rsidRDefault="009A6BD2" w:rsidP="009A6BD2">
            <w:pPr>
              <w:pStyle w:val="ListParagraph"/>
              <w:numPr>
                <w:ilvl w:val="0"/>
                <w:numId w:val="37"/>
              </w:numPr>
              <w:rPr>
                <w:rFonts w:eastAsiaTheme="minorEastAsia"/>
                <w:noProof/>
              </w:rPr>
            </w:pPr>
            <w:r w:rsidRPr="000C16D5">
              <w:rPr>
                <w:rFonts w:ascii="Arial" w:eastAsia="Yu Mincho" w:hAnsi="Arial"/>
                <w:bCs/>
                <w:iCs/>
                <w:sz w:val="18"/>
              </w:rPr>
              <w:t xml:space="preserve">If </w:t>
            </w:r>
            <w:r w:rsidRPr="000C16D5">
              <w:rPr>
                <w:rFonts w:ascii="Arial" w:eastAsia="Yu Mincho" w:hAnsi="Arial"/>
                <w:bCs/>
                <w:i/>
                <w:sz w:val="18"/>
              </w:rPr>
              <w:t>sl-TxResourceReqList-v1700</w:t>
            </w:r>
            <w:r w:rsidRPr="000C16D5">
              <w:rPr>
                <w:rFonts w:ascii="Arial" w:eastAsia="Yu Mincho" w:hAnsi="Arial"/>
                <w:bCs/>
                <w:iCs/>
                <w:sz w:val="18"/>
              </w:rPr>
              <w:t xml:space="preserve"> is present, it shall contain the same number of entries, listed in the same order as in</w:t>
            </w:r>
            <w:r w:rsidRPr="000C16D5">
              <w:rPr>
                <w:rFonts w:ascii="Arial" w:eastAsia="Yu Mincho" w:hAnsi="Arial"/>
                <w:bCs/>
                <w:i/>
                <w:sz w:val="18"/>
              </w:rPr>
              <w:t xml:space="preserve"> sl-TxResourceReqList</w:t>
            </w:r>
            <w:r w:rsidRPr="000C16D5">
              <w:rPr>
                <w:rFonts w:ascii="Arial" w:eastAsia="Yu Mincho" w:hAnsi="Arial"/>
                <w:bCs/>
                <w:i/>
                <w:sz w:val="18"/>
                <w:highlight w:val="yellow"/>
              </w:rPr>
              <w:t>-r16</w:t>
            </w:r>
            <w:r>
              <w:rPr>
                <w:rFonts w:ascii="Arial" w:eastAsia="Yu Mincho" w:hAnsi="Arial"/>
                <w:bCs/>
                <w:i/>
                <w:sz w:val="18"/>
              </w:rPr>
              <w:t xml:space="preserve">. </w:t>
            </w:r>
            <w:r>
              <w:rPr>
                <w:rFonts w:ascii="Arial" w:eastAsia="Yu Mincho" w:hAnsi="Arial"/>
                <w:bCs/>
                <w:sz w:val="18"/>
              </w:rPr>
              <w:t>The suffix ‘-r16’ is essential to identify the list, since there is no such IE without the suffix defined.</w:t>
            </w:r>
          </w:p>
          <w:p w14:paraId="58C4D1F3" w14:textId="77777777" w:rsidR="009A6BD2" w:rsidRPr="009A6BD2" w:rsidRDefault="009A6BD2" w:rsidP="009A6BD2">
            <w:pPr>
              <w:pStyle w:val="ListParagraph"/>
              <w:numPr>
                <w:ilvl w:val="0"/>
                <w:numId w:val="37"/>
              </w:numPr>
              <w:rPr>
                <w:rFonts w:eastAsiaTheme="minorEastAsia"/>
                <w:color w:val="000000"/>
              </w:rPr>
            </w:pPr>
            <w:r>
              <w:rPr>
                <w:rFonts w:eastAsiaTheme="minorEastAsia"/>
                <w:noProof/>
              </w:rPr>
              <w:t>N</w:t>
            </w:r>
            <w:r w:rsidRPr="000C16D5">
              <w:rPr>
                <w:rFonts w:eastAsiaTheme="minorEastAsia"/>
                <w:noProof/>
              </w:rPr>
              <w:t>o UE indentity</w:t>
            </w:r>
            <w:r>
              <w:rPr>
                <w:rFonts w:eastAsiaTheme="minorEastAsia"/>
                <w:noProof/>
              </w:rPr>
              <w:t xml:space="preserve"> is indicated</w:t>
            </w:r>
            <w:r w:rsidRPr="000C16D5">
              <w:rPr>
                <w:rFonts w:eastAsiaTheme="minorEastAsia"/>
                <w:noProof/>
              </w:rPr>
              <w:t xml:space="preserve"> in the </w:t>
            </w:r>
            <w:r w:rsidRPr="000C16D5">
              <w:rPr>
                <w:rFonts w:ascii="Arial" w:eastAsia="Yu Mincho" w:hAnsi="Arial"/>
                <w:bCs/>
                <w:i/>
                <w:sz w:val="18"/>
              </w:rPr>
              <w:t>sl-TxResourceReqList-v1700</w:t>
            </w:r>
            <w:r w:rsidRPr="000C16D5">
              <w:rPr>
                <w:rFonts w:eastAsiaTheme="minorEastAsia"/>
                <w:noProof/>
              </w:rPr>
              <w:t xml:space="preserve">. </w:t>
            </w:r>
            <w:r>
              <w:rPr>
                <w:noProof/>
              </w:rPr>
              <w:t>There may be ambiguity on the reported DRX info is from which peer UE. We understand t</w:t>
            </w:r>
            <w:r w:rsidRPr="00C85EF1">
              <w:rPr>
                <w:rFonts w:eastAsia="Yu Mincho"/>
                <w:bCs/>
                <w:iCs/>
              </w:rPr>
              <w:t xml:space="preserve">he first entry of the </w:t>
            </w:r>
            <w:r w:rsidRPr="007D687D">
              <w:rPr>
                <w:rFonts w:ascii="Arial" w:eastAsia="Yu Mincho" w:hAnsi="Arial"/>
                <w:bCs/>
                <w:i/>
                <w:sz w:val="18"/>
              </w:rPr>
              <w:t>sl-TxResourceReqList-v1700</w:t>
            </w:r>
            <w:r>
              <w:rPr>
                <w:rFonts w:ascii="Arial" w:eastAsia="Yu Mincho" w:hAnsi="Arial"/>
                <w:bCs/>
                <w:i/>
                <w:sz w:val="18"/>
              </w:rPr>
              <w:t xml:space="preserve"> </w:t>
            </w:r>
            <w:r w:rsidRPr="00C85EF1">
              <w:rPr>
                <w:rFonts w:eastAsia="Yu Mincho"/>
                <w:bCs/>
                <w:iCs/>
              </w:rPr>
              <w:t xml:space="preserve">indicates the </w:t>
            </w:r>
            <w:r>
              <w:rPr>
                <w:rFonts w:eastAsia="Yu Mincho"/>
                <w:bCs/>
                <w:iCs/>
              </w:rPr>
              <w:t>DRX info</w:t>
            </w:r>
            <w:r w:rsidRPr="00C85EF1">
              <w:rPr>
                <w:rFonts w:eastAsia="Yu Mincho"/>
                <w:bCs/>
                <w:iCs/>
              </w:rPr>
              <w:t xml:space="preserve"> for </w:t>
            </w:r>
            <w:r>
              <w:rPr>
                <w:rFonts w:eastAsia="Yu Mincho"/>
                <w:bCs/>
                <w:iCs/>
              </w:rPr>
              <w:t xml:space="preserve">the destination associated with </w:t>
            </w:r>
            <w:r w:rsidRPr="00C85EF1">
              <w:rPr>
                <w:rFonts w:eastAsia="Yu Mincho"/>
                <w:bCs/>
                <w:iCs/>
              </w:rPr>
              <w:t xml:space="preserve">the first entry of </w:t>
            </w:r>
            <w:r w:rsidRPr="007D687D">
              <w:rPr>
                <w:rFonts w:ascii="Arial" w:eastAsia="Yu Mincho" w:hAnsi="Arial"/>
                <w:bCs/>
                <w:i/>
                <w:sz w:val="18"/>
              </w:rPr>
              <w:t>sl-TxResourceReqList</w:t>
            </w:r>
            <w:r>
              <w:rPr>
                <w:rFonts w:ascii="Arial" w:eastAsia="Yu Mincho" w:hAnsi="Arial"/>
                <w:bCs/>
                <w:i/>
                <w:sz w:val="18"/>
              </w:rPr>
              <w:t>-r16</w:t>
            </w:r>
            <w:r w:rsidRPr="00C85EF1">
              <w:rPr>
                <w:rFonts w:eastAsia="Yu Mincho"/>
                <w:bCs/>
                <w:iCs/>
              </w:rPr>
              <w:t xml:space="preserve">, </w:t>
            </w:r>
            <w:r>
              <w:rPr>
                <w:rFonts w:eastAsia="Yu Mincho"/>
                <w:bCs/>
                <w:iCs/>
              </w:rPr>
              <w:t>t</w:t>
            </w:r>
            <w:r w:rsidRPr="00C85EF1">
              <w:rPr>
                <w:rFonts w:eastAsia="Yu Mincho"/>
                <w:bCs/>
                <w:iCs/>
              </w:rPr>
              <w:t xml:space="preserve">he </w:t>
            </w:r>
            <w:r>
              <w:rPr>
                <w:rFonts w:eastAsia="Yu Mincho"/>
                <w:bCs/>
                <w:iCs/>
              </w:rPr>
              <w:t>second</w:t>
            </w:r>
            <w:r w:rsidRPr="00C85EF1">
              <w:rPr>
                <w:rFonts w:eastAsia="Yu Mincho"/>
                <w:bCs/>
                <w:iCs/>
              </w:rPr>
              <w:t xml:space="preserve"> entry of the </w:t>
            </w:r>
            <w:r w:rsidRPr="007D687D">
              <w:rPr>
                <w:rFonts w:ascii="Arial" w:eastAsia="Yu Mincho" w:hAnsi="Arial"/>
                <w:bCs/>
                <w:i/>
                <w:sz w:val="18"/>
              </w:rPr>
              <w:t>sl-TxResourceReqList-v1700</w:t>
            </w:r>
            <w:r>
              <w:rPr>
                <w:rFonts w:ascii="Arial" w:eastAsia="Yu Mincho" w:hAnsi="Arial"/>
                <w:bCs/>
                <w:i/>
                <w:sz w:val="18"/>
              </w:rPr>
              <w:t xml:space="preserve"> </w:t>
            </w:r>
            <w:r w:rsidRPr="00C85EF1">
              <w:rPr>
                <w:rFonts w:eastAsia="Yu Mincho"/>
                <w:bCs/>
                <w:iCs/>
              </w:rPr>
              <w:t xml:space="preserve">indicates the </w:t>
            </w:r>
            <w:r>
              <w:rPr>
                <w:rFonts w:eastAsia="Yu Mincho"/>
                <w:bCs/>
                <w:iCs/>
              </w:rPr>
              <w:t>DRX info</w:t>
            </w:r>
            <w:r w:rsidRPr="00C85EF1">
              <w:rPr>
                <w:rFonts w:eastAsia="Yu Mincho"/>
                <w:bCs/>
                <w:iCs/>
              </w:rPr>
              <w:t xml:space="preserve"> for </w:t>
            </w:r>
            <w:r>
              <w:rPr>
                <w:rFonts w:eastAsia="Yu Mincho"/>
                <w:bCs/>
                <w:iCs/>
              </w:rPr>
              <w:t xml:space="preserve">the destination associated with </w:t>
            </w:r>
            <w:r w:rsidRPr="00C85EF1">
              <w:rPr>
                <w:rFonts w:eastAsia="Yu Mincho"/>
                <w:bCs/>
                <w:iCs/>
              </w:rPr>
              <w:t xml:space="preserve">the </w:t>
            </w:r>
            <w:r>
              <w:rPr>
                <w:rFonts w:eastAsia="Yu Mincho"/>
                <w:bCs/>
                <w:iCs/>
              </w:rPr>
              <w:t>second</w:t>
            </w:r>
            <w:r w:rsidRPr="00C85EF1">
              <w:rPr>
                <w:rFonts w:eastAsia="Yu Mincho"/>
                <w:bCs/>
                <w:iCs/>
              </w:rPr>
              <w:t xml:space="preserve"> entry of </w:t>
            </w:r>
            <w:r w:rsidRPr="007D687D">
              <w:rPr>
                <w:rFonts w:ascii="Arial" w:eastAsia="Yu Mincho" w:hAnsi="Arial"/>
                <w:bCs/>
                <w:i/>
                <w:sz w:val="18"/>
              </w:rPr>
              <w:t>sl-TxResourceReqList</w:t>
            </w:r>
            <w:r>
              <w:rPr>
                <w:rFonts w:ascii="Arial" w:eastAsia="Yu Mincho" w:hAnsi="Arial"/>
                <w:bCs/>
                <w:i/>
                <w:sz w:val="18"/>
              </w:rPr>
              <w:t>-r16</w:t>
            </w:r>
            <w:r w:rsidRPr="00C85EF1">
              <w:rPr>
                <w:rFonts w:eastAsia="Yu Mincho"/>
                <w:bCs/>
                <w:iCs/>
              </w:rPr>
              <w:t>, and so on.</w:t>
            </w:r>
          </w:p>
          <w:p w14:paraId="6283BDD6" w14:textId="77777777" w:rsidR="009A6BD2" w:rsidRDefault="009A6BD2" w:rsidP="009A6BD2">
            <w:pPr>
              <w:pStyle w:val="ListParagraph"/>
              <w:numPr>
                <w:ilvl w:val="0"/>
                <w:numId w:val="37"/>
              </w:numPr>
              <w:rPr>
                <w:rFonts w:eastAsiaTheme="minorEastAsia"/>
                <w:color w:val="000000"/>
              </w:rPr>
            </w:pPr>
            <w:r w:rsidRPr="009A6BD2">
              <w:rPr>
                <w:rFonts w:eastAsiaTheme="minorEastAsia"/>
                <w:color w:val="000000"/>
              </w:rPr>
              <w:t xml:space="preserve">For </w:t>
            </w:r>
            <w:r w:rsidRPr="009A6BD2">
              <w:rPr>
                <w:bCs/>
                <w:i/>
                <w:iCs/>
                <w:sz w:val="18"/>
              </w:rPr>
              <w:t>sl-TypeTxSync</w:t>
            </w:r>
            <w:r w:rsidRPr="009A6BD2">
              <w:rPr>
                <w:rFonts w:eastAsia="Yu Mincho"/>
                <w:bCs/>
                <w:i/>
                <w:iCs/>
                <w:sz w:val="18"/>
              </w:rPr>
              <w:t xml:space="preserve">List, </w:t>
            </w:r>
            <w:r w:rsidRPr="009A6BD2">
              <w:rPr>
                <w:rFonts w:eastAsia="Yu Mincho"/>
                <w:bCs/>
                <w:iCs/>
                <w:sz w:val="18"/>
              </w:rPr>
              <w:t>t</w:t>
            </w:r>
            <w:r w:rsidRPr="009A6BD2">
              <w:rPr>
                <w:sz w:val="18"/>
              </w:rPr>
              <w:t xml:space="preserve">he UE shall include the same number of entries, listed in the same order, as in </w:t>
            </w:r>
            <w:r w:rsidRPr="009A6BD2">
              <w:rPr>
                <w:i/>
                <w:iCs/>
                <w:sz w:val="18"/>
              </w:rPr>
              <w:t>sl-TxInterestedFreqList</w:t>
            </w:r>
            <w:r w:rsidRPr="009A6BD2">
              <w:rPr>
                <w:i/>
                <w:iCs/>
                <w:sz w:val="18"/>
                <w:highlight w:val="yellow"/>
              </w:rPr>
              <w:t>-r16</w:t>
            </w:r>
            <w:r w:rsidRPr="009A6BD2">
              <w:rPr>
                <w:sz w:val="18"/>
              </w:rPr>
              <w:t xml:space="preserve">, i.e. one for each carrier frequency included in </w:t>
            </w:r>
            <w:r w:rsidRPr="009A6BD2">
              <w:rPr>
                <w:i/>
                <w:iCs/>
                <w:sz w:val="18"/>
              </w:rPr>
              <w:t>sl-</w:t>
            </w:r>
            <w:r w:rsidRPr="009A6BD2">
              <w:rPr>
                <w:i/>
                <w:iCs/>
                <w:sz w:val="18"/>
              </w:rPr>
              <w:lastRenderedPageBreak/>
              <w:t>TxInterestedFreqList</w:t>
            </w:r>
            <w:r w:rsidRPr="009A6BD2">
              <w:rPr>
                <w:i/>
                <w:iCs/>
                <w:sz w:val="18"/>
                <w:highlight w:val="yellow"/>
              </w:rPr>
              <w:t>-r16</w:t>
            </w:r>
            <w:r w:rsidRPr="009A6BD2">
              <w:rPr>
                <w:sz w:val="18"/>
              </w:rPr>
              <w:t>.</w:t>
            </w:r>
            <w:r w:rsidRPr="009A6BD2">
              <w:rPr>
                <w:rFonts w:eastAsia="Yu Mincho"/>
                <w:bCs/>
                <w:sz w:val="18"/>
              </w:rPr>
              <w:t xml:space="preserve"> The suffix </w:t>
            </w:r>
            <w:r w:rsidRPr="009A6BD2">
              <w:rPr>
                <w:rFonts w:eastAsia="Yu Mincho"/>
                <w:bCs/>
                <w:sz w:val="18"/>
              </w:rPr>
              <w:t>‘</w:t>
            </w:r>
            <w:r w:rsidRPr="009A6BD2">
              <w:rPr>
                <w:rFonts w:eastAsia="Yu Mincho"/>
                <w:bCs/>
                <w:sz w:val="18"/>
              </w:rPr>
              <w:t>-r16</w:t>
            </w:r>
            <w:r w:rsidRPr="009A6BD2">
              <w:rPr>
                <w:rFonts w:eastAsia="Yu Mincho"/>
                <w:bCs/>
                <w:sz w:val="18"/>
              </w:rPr>
              <w:t>’</w:t>
            </w:r>
            <w:r w:rsidRPr="009A6BD2">
              <w:rPr>
                <w:rFonts w:eastAsia="Yu Mincho"/>
                <w:bCs/>
                <w:sz w:val="18"/>
              </w:rPr>
              <w:t xml:space="preserve"> is essential to identify the list, since there is no such IE without the suffix defined.</w:t>
            </w:r>
          </w:p>
          <w:p w14:paraId="60CDE94F" w14:textId="0C10574D" w:rsidR="009A6BD2" w:rsidRPr="009A6BD2" w:rsidRDefault="007A701C" w:rsidP="009A6BD2">
            <w:pPr>
              <w:pStyle w:val="ListParagraph"/>
              <w:ind w:left="360"/>
              <w:rPr>
                <w:rFonts w:eastAsiaTheme="minorEastAsia"/>
                <w:color w:val="000000"/>
              </w:rPr>
            </w:pPr>
            <w:r w:rsidRPr="007A701C">
              <w:rPr>
                <w:rFonts w:eastAsiaTheme="minorEastAsia"/>
                <w:color w:val="000000"/>
              </w:rPr>
              <w:drawing>
                <wp:inline distT="0" distB="0" distL="0" distR="0" wp14:anchorId="69F1DB71" wp14:editId="7E7C8046">
                  <wp:extent cx="5002530" cy="30734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02530" cy="307340"/>
                          </a:xfrm>
                          <a:prstGeom prst="rect">
                            <a:avLst/>
                          </a:prstGeom>
                        </pic:spPr>
                      </pic:pic>
                    </a:graphicData>
                  </a:graphic>
                </wp:inline>
              </w:drawing>
            </w:r>
          </w:p>
        </w:tc>
        <w:tc>
          <w:tcPr>
            <w:tcW w:w="2268" w:type="dxa"/>
            <w:tcBorders>
              <w:top w:val="single" w:sz="4" w:space="0" w:color="auto"/>
              <w:left w:val="single" w:sz="4" w:space="0" w:color="auto"/>
              <w:right w:val="single" w:sz="4" w:space="0" w:color="auto"/>
            </w:tcBorders>
          </w:tcPr>
          <w:p w14:paraId="792A52E7" w14:textId="77777777" w:rsidR="00DA0295" w:rsidRDefault="007A701C" w:rsidP="00946370">
            <w:pPr>
              <w:tabs>
                <w:tab w:val="left" w:pos="1164"/>
              </w:tabs>
              <w:spacing w:after="120"/>
              <w:rPr>
                <w:rFonts w:ascii="Arial" w:hAnsi="Arial" w:cs="Arial"/>
                <w:sz w:val="16"/>
                <w:szCs w:val="16"/>
                <w:lang w:eastAsia="zh-CN"/>
              </w:rPr>
            </w:pPr>
            <w:r>
              <w:rPr>
                <w:rFonts w:ascii="Arial" w:hAnsi="Arial" w:cs="Arial"/>
                <w:sz w:val="16"/>
                <w:szCs w:val="16"/>
                <w:lang w:eastAsia="zh-CN"/>
              </w:rPr>
              <w:lastRenderedPageBreak/>
              <w:t xml:space="preserve">It can be discussed whether the proposed changes can bring more clarity. Rapp's understanding is that: </w:t>
            </w:r>
          </w:p>
          <w:p w14:paraId="443197B4" w14:textId="77777777" w:rsidR="007A701C" w:rsidRDefault="007A701C" w:rsidP="00946370">
            <w:pPr>
              <w:tabs>
                <w:tab w:val="left" w:pos="1164"/>
              </w:tabs>
              <w:spacing w:after="120"/>
              <w:rPr>
                <w:rFonts w:ascii="Arial" w:eastAsia="Yu Mincho" w:hAnsi="Arial"/>
                <w:bCs/>
                <w:sz w:val="18"/>
                <w:lang w:eastAsia="zh-CN"/>
              </w:rPr>
            </w:pPr>
            <w:r>
              <w:rPr>
                <w:rFonts w:ascii="Arial" w:hAnsi="Arial" w:cs="Arial"/>
                <w:sz w:val="16"/>
                <w:szCs w:val="16"/>
                <w:lang w:eastAsia="zh-CN"/>
              </w:rPr>
              <w:t xml:space="preserve">1. </w:t>
            </w:r>
            <w:r w:rsidRPr="007D687D">
              <w:rPr>
                <w:rFonts w:ascii="Arial" w:eastAsia="Yu Mincho" w:hAnsi="Arial"/>
                <w:bCs/>
                <w:i/>
                <w:sz w:val="18"/>
                <w:lang w:eastAsia="zh-CN"/>
              </w:rPr>
              <w:t>sl-TxResourceReqList-v1700</w:t>
            </w:r>
            <w:r>
              <w:rPr>
                <w:rFonts w:ascii="Arial" w:eastAsia="Yu Mincho" w:hAnsi="Arial"/>
                <w:bCs/>
                <w:i/>
                <w:sz w:val="18"/>
                <w:lang w:eastAsia="zh-CN"/>
              </w:rPr>
              <w:t xml:space="preserve"> </w:t>
            </w:r>
            <w:r>
              <w:rPr>
                <w:rFonts w:ascii="Arial" w:eastAsia="Yu Mincho" w:hAnsi="Arial"/>
                <w:bCs/>
                <w:sz w:val="18"/>
                <w:lang w:eastAsia="zh-CN"/>
              </w:rPr>
              <w:t xml:space="preserve">, which carries DRX assistance info, can be also the trigger that UE requests resource from gNB. Both </w:t>
            </w:r>
            <w:r w:rsidRPr="007A701C">
              <w:rPr>
                <w:rFonts w:ascii="Arial" w:eastAsia="Yu Mincho" w:hAnsi="Arial"/>
                <w:bCs/>
                <w:sz w:val="18"/>
                <w:lang w:eastAsia="zh-CN"/>
              </w:rPr>
              <w:t>sl-TxResourceReqList-r16</w:t>
            </w:r>
            <w:r>
              <w:rPr>
                <w:rFonts w:ascii="Arial" w:eastAsia="Yu Mincho" w:hAnsi="Arial"/>
                <w:bCs/>
                <w:sz w:val="18"/>
                <w:lang w:eastAsia="zh-CN"/>
              </w:rPr>
              <w:t xml:space="preserve"> and </w:t>
            </w:r>
            <w:r w:rsidRPr="007A701C">
              <w:rPr>
                <w:rFonts w:ascii="Arial" w:eastAsia="Yu Mincho" w:hAnsi="Arial"/>
                <w:bCs/>
                <w:sz w:val="18"/>
                <w:lang w:eastAsia="zh-CN"/>
              </w:rPr>
              <w:t>sl-TxResourceReqList-v1700</w:t>
            </w:r>
            <w:r>
              <w:rPr>
                <w:rFonts w:ascii="Arial" w:eastAsia="Yu Mincho" w:hAnsi="Arial"/>
                <w:bCs/>
                <w:sz w:val="18"/>
                <w:lang w:eastAsia="zh-CN"/>
              </w:rPr>
              <w:t xml:space="preserve"> include the related information that UE requests resource. Not necessarily the r16 field is for resource request </w:t>
            </w:r>
            <w:r>
              <w:rPr>
                <w:rFonts w:ascii="Arial" w:eastAsia="Yu Mincho" w:hAnsi="Arial"/>
                <w:bCs/>
                <w:sz w:val="18"/>
                <w:lang w:eastAsia="zh-CN"/>
              </w:rPr>
              <w:lastRenderedPageBreak/>
              <w:t xml:space="preserve">and v1700 field is only for DRX reporting. </w:t>
            </w:r>
          </w:p>
          <w:p w14:paraId="14DEEB8D" w14:textId="77777777" w:rsidR="007A701C" w:rsidRDefault="007A701C" w:rsidP="00946370">
            <w:pPr>
              <w:tabs>
                <w:tab w:val="left" w:pos="1164"/>
              </w:tabs>
              <w:spacing w:after="120"/>
              <w:rPr>
                <w:rFonts w:ascii="Arial" w:hAnsi="Arial" w:cs="Arial"/>
                <w:sz w:val="16"/>
                <w:szCs w:val="16"/>
                <w:lang w:eastAsia="zh-CN"/>
              </w:rPr>
            </w:pPr>
            <w:r>
              <w:rPr>
                <w:rFonts w:ascii="Arial" w:hAnsi="Arial" w:cs="Arial"/>
                <w:sz w:val="16"/>
                <w:szCs w:val="16"/>
                <w:lang w:eastAsia="zh-CN"/>
              </w:rPr>
              <w:t xml:space="preserve">2. </w:t>
            </w:r>
            <w:r w:rsidR="00EB07A4">
              <w:rPr>
                <w:rFonts w:ascii="Arial" w:hAnsi="Arial" w:cs="Arial"/>
                <w:sz w:val="16"/>
                <w:szCs w:val="16"/>
                <w:lang w:eastAsia="zh-CN"/>
              </w:rPr>
              <w:t xml:space="preserve">field </w:t>
            </w:r>
            <w:r w:rsidR="00EB07A4" w:rsidRPr="00EB07A4">
              <w:rPr>
                <w:rFonts w:ascii="Arial" w:hAnsi="Arial" w:cs="Arial"/>
                <w:sz w:val="16"/>
                <w:szCs w:val="16"/>
                <w:lang w:eastAsia="zh-CN"/>
              </w:rPr>
              <w:t>sl-TxResourceReqList</w:t>
            </w:r>
            <w:r w:rsidR="00EB07A4">
              <w:rPr>
                <w:rFonts w:ascii="Arial" w:hAnsi="Arial" w:cs="Arial"/>
                <w:sz w:val="16"/>
                <w:szCs w:val="16"/>
                <w:lang w:eastAsia="zh-CN"/>
              </w:rPr>
              <w:t xml:space="preserve"> (without suffix) is used in procedure texts, so the reason "</w:t>
            </w:r>
            <w:r w:rsidR="00EB07A4">
              <w:t xml:space="preserve"> </w:t>
            </w:r>
            <w:r w:rsidR="00EB07A4" w:rsidRPr="00EB07A4">
              <w:rPr>
                <w:rFonts w:ascii="Arial" w:hAnsi="Arial" w:cs="Arial"/>
                <w:sz w:val="16"/>
                <w:szCs w:val="16"/>
                <w:lang w:eastAsia="zh-CN"/>
              </w:rPr>
              <w:t xml:space="preserve">The suffix ‘-r16’ is essential to identify the list, since there is no such IE without the suffix defined </w:t>
            </w:r>
            <w:r w:rsidR="00EB07A4">
              <w:rPr>
                <w:rFonts w:ascii="Arial" w:hAnsi="Arial" w:cs="Arial"/>
                <w:sz w:val="16"/>
                <w:szCs w:val="16"/>
                <w:lang w:eastAsia="zh-CN"/>
              </w:rPr>
              <w:t xml:space="preserve">" might not be accurate. </w:t>
            </w:r>
          </w:p>
          <w:p w14:paraId="6AF6128F" w14:textId="6C1DF48F" w:rsidR="00EB07A4" w:rsidRPr="007A701C" w:rsidRDefault="00EB07A4" w:rsidP="00946370">
            <w:pPr>
              <w:tabs>
                <w:tab w:val="left" w:pos="1164"/>
              </w:tabs>
              <w:spacing w:after="120"/>
              <w:rPr>
                <w:rFonts w:ascii="Arial" w:hAnsi="Arial" w:cs="Arial"/>
                <w:sz w:val="16"/>
                <w:szCs w:val="16"/>
                <w:lang w:eastAsia="zh-CN"/>
              </w:rPr>
            </w:pPr>
            <w:r>
              <w:rPr>
                <w:rFonts w:ascii="Arial" w:hAnsi="Arial" w:cs="Arial"/>
                <w:sz w:val="16"/>
                <w:szCs w:val="16"/>
                <w:lang w:eastAsia="zh-CN"/>
              </w:rPr>
              <w:t xml:space="preserve">3. the last sentence is correct, however it is kind of given considering both list </w:t>
            </w:r>
            <w:r w:rsidRPr="00EB07A4">
              <w:rPr>
                <w:rFonts w:ascii="Arial" w:hAnsi="Arial" w:cs="Arial"/>
                <w:sz w:val="16"/>
                <w:szCs w:val="16"/>
                <w:lang w:eastAsia="zh-CN"/>
              </w:rPr>
              <w:t xml:space="preserve">SL-TxResourceReqList-r16 </w:t>
            </w:r>
            <w:r>
              <w:rPr>
                <w:rFonts w:ascii="Arial" w:hAnsi="Arial" w:cs="Arial"/>
                <w:sz w:val="16"/>
                <w:szCs w:val="16"/>
                <w:lang w:eastAsia="zh-CN"/>
              </w:rPr>
              <w:t xml:space="preserve">and </w:t>
            </w:r>
            <w:r w:rsidRPr="00EB07A4">
              <w:rPr>
                <w:rFonts w:ascii="Arial" w:hAnsi="Arial" w:cs="Arial"/>
                <w:sz w:val="16"/>
                <w:szCs w:val="16"/>
                <w:lang w:eastAsia="zh-CN"/>
              </w:rPr>
              <w:t>SL-TxResourceReqList-v1700</w:t>
            </w:r>
            <w:r>
              <w:rPr>
                <w:rFonts w:ascii="Arial" w:hAnsi="Arial" w:cs="Arial"/>
                <w:sz w:val="16"/>
                <w:szCs w:val="16"/>
                <w:lang w:eastAsia="zh-CN"/>
              </w:rPr>
              <w:t xml:space="preserve"> are constructed in the same manner, i.e. along "destination</w:t>
            </w:r>
            <w:r w:rsidR="00D515F8">
              <w:rPr>
                <w:rFonts w:ascii="Arial" w:hAnsi="Arial" w:cs="Arial"/>
                <w:sz w:val="16"/>
                <w:szCs w:val="16"/>
                <w:lang w:eastAsia="zh-CN"/>
              </w:rPr>
              <w:t>s</w:t>
            </w:r>
            <w:r>
              <w:rPr>
                <w:rFonts w:ascii="Arial" w:hAnsi="Arial" w:cs="Arial"/>
                <w:sz w:val="16"/>
                <w:szCs w:val="16"/>
                <w:lang w:eastAsia="zh-CN"/>
              </w:rPr>
              <w:t xml:space="preserve">".  </w:t>
            </w:r>
          </w:p>
        </w:tc>
      </w:tr>
      <w:tr w:rsidR="00D66DCA" w:rsidRPr="00684527" w14:paraId="25D772E4" w14:textId="77777777" w:rsidTr="00D66DC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B02FF02" w14:textId="40703623" w:rsidR="00D12B71" w:rsidRPr="00D12B71" w:rsidRDefault="008B7EA4" w:rsidP="006D5BA9">
            <w:pPr>
              <w:spacing w:after="0"/>
              <w:rPr>
                <w:rStyle w:val="Hyperlink"/>
                <w:rFonts w:ascii="Arial" w:hAnsi="Arial" w:cs="Arial"/>
                <w:b/>
                <w:bCs/>
                <w:color w:val="auto"/>
                <w:sz w:val="16"/>
                <w:szCs w:val="16"/>
                <w:u w:val="none"/>
              </w:rPr>
            </w:pPr>
            <w:r w:rsidRPr="008B7EA4">
              <w:rPr>
                <w:rStyle w:val="Hyperlink"/>
                <w:rFonts w:ascii="Arial" w:hAnsi="Arial" w:cs="Arial"/>
                <w:b/>
                <w:bCs/>
                <w:color w:val="auto"/>
                <w:sz w:val="16"/>
                <w:szCs w:val="16"/>
                <w:u w:val="none"/>
              </w:rPr>
              <w:t>R2-2300505</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1CFDD9FA" w14:textId="77EC6283" w:rsidR="00D12B71" w:rsidRDefault="008B7EA4" w:rsidP="006D5BA9">
            <w:pPr>
              <w:spacing w:after="0"/>
              <w:rPr>
                <w:rFonts w:ascii="Arial" w:hAnsi="Arial" w:cs="Arial"/>
                <w:sz w:val="16"/>
                <w:szCs w:val="16"/>
              </w:rPr>
            </w:pPr>
            <w:r w:rsidRPr="008B7EA4">
              <w:rPr>
                <w:rFonts w:ascii="Arial" w:hAnsi="Arial" w:cs="Arial"/>
                <w:sz w:val="16"/>
                <w:szCs w:val="16"/>
              </w:rPr>
              <w:t>Correction to 38331 on IUC</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1A01506" w14:textId="19F101B7" w:rsidR="00D12B71" w:rsidRDefault="008B7EA4" w:rsidP="006D5BA9">
            <w:pPr>
              <w:spacing w:after="0"/>
              <w:rPr>
                <w:rFonts w:ascii="Arial" w:hAnsi="Arial" w:cs="Arial"/>
                <w:sz w:val="16"/>
                <w:szCs w:val="16"/>
              </w:rPr>
            </w:pPr>
            <w:r>
              <w:rPr>
                <w:rFonts w:ascii="Arial" w:hAnsi="Arial" w:cs="Arial"/>
                <w:sz w:val="16"/>
                <w:szCs w:val="16"/>
              </w:rPr>
              <w:t>Ericsson</w:t>
            </w:r>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7324AA0A" w14:textId="77777777" w:rsidR="00E10961" w:rsidRDefault="006E009B" w:rsidP="00E10961">
            <w:pPr>
              <w:pStyle w:val="CRCoverPage"/>
              <w:spacing w:after="0" w:line="259" w:lineRule="auto"/>
              <w:ind w:left="360"/>
              <w:rPr>
                <w:color w:val="000000"/>
                <w:lang w:eastAsia="zh-CN"/>
              </w:rPr>
            </w:pPr>
            <w:r w:rsidRPr="006E009B">
              <w:rPr>
                <w:color w:val="000000"/>
                <w:lang w:eastAsia="zh-CN"/>
              </w:rPr>
              <w:t xml:space="preserve">From the </w:t>
            </w:r>
            <w:r>
              <w:rPr>
                <w:color w:val="000000"/>
                <w:lang w:eastAsia="zh-CN"/>
              </w:rPr>
              <w:t>RAN1 LS</w:t>
            </w:r>
            <w:r w:rsidRPr="006E009B">
              <w:rPr>
                <w:color w:val="000000"/>
                <w:lang w:eastAsia="zh-CN"/>
              </w:rPr>
              <w:t xml:space="preserve">, GC and BC are supported for IUC information transmission indicating non-preferred resource set. One or multiple Destination L2 IDs need to be configured or preconfigured to UE for IUC information triggered by a condition to be transmitted in groupcast or broadcast manner.  </w:t>
            </w:r>
          </w:p>
          <w:p w14:paraId="51392CE0" w14:textId="77777777" w:rsidR="00CB44D7" w:rsidRDefault="00CB44D7" w:rsidP="00E10961">
            <w:pPr>
              <w:pStyle w:val="CRCoverPage"/>
              <w:spacing w:after="0" w:line="259" w:lineRule="auto"/>
              <w:ind w:left="360"/>
              <w:rPr>
                <w:color w:val="000000"/>
                <w:lang w:eastAsia="zh-CN"/>
              </w:rPr>
            </w:pPr>
            <w:r w:rsidRPr="00CB44D7">
              <w:rPr>
                <w:color w:val="000000"/>
                <w:lang w:eastAsia="zh-CN"/>
              </w:rPr>
              <w:drawing>
                <wp:inline distT="0" distB="0" distL="0" distR="0" wp14:anchorId="7FACE8F8" wp14:editId="2772602A">
                  <wp:extent cx="5002530" cy="46101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02530" cy="461010"/>
                          </a:xfrm>
                          <a:prstGeom prst="rect">
                            <a:avLst/>
                          </a:prstGeom>
                        </pic:spPr>
                      </pic:pic>
                    </a:graphicData>
                  </a:graphic>
                </wp:inline>
              </w:drawing>
            </w:r>
          </w:p>
          <w:p w14:paraId="14699314" w14:textId="77777777" w:rsidR="00CB44D7" w:rsidRDefault="00CB44D7" w:rsidP="00E10961">
            <w:pPr>
              <w:pStyle w:val="CRCoverPage"/>
              <w:spacing w:after="0" w:line="259" w:lineRule="auto"/>
              <w:ind w:left="360"/>
              <w:rPr>
                <w:color w:val="000000"/>
                <w:lang w:eastAsia="zh-CN"/>
              </w:rPr>
            </w:pPr>
          </w:p>
          <w:p w14:paraId="24B43531" w14:textId="32918A0B" w:rsidR="00CB44D7" w:rsidRDefault="00CB44D7" w:rsidP="00E10961">
            <w:pPr>
              <w:pStyle w:val="CRCoverPage"/>
              <w:spacing w:after="0" w:line="259" w:lineRule="auto"/>
              <w:ind w:left="360"/>
              <w:rPr>
                <w:color w:val="000000"/>
                <w:lang w:eastAsia="zh-CN"/>
              </w:rPr>
            </w:pPr>
            <w:r w:rsidRPr="00CB44D7">
              <w:rPr>
                <w:color w:val="000000"/>
                <w:lang w:eastAsia="zh-CN"/>
              </w:rPr>
              <w:drawing>
                <wp:inline distT="0" distB="0" distL="0" distR="0" wp14:anchorId="1526AFDE" wp14:editId="08358F67">
                  <wp:extent cx="5002530" cy="320040"/>
                  <wp:effectExtent l="0" t="0" r="762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02530" cy="320040"/>
                          </a:xfrm>
                          <a:prstGeom prst="rect">
                            <a:avLst/>
                          </a:prstGeom>
                        </pic:spPr>
                      </pic:pic>
                    </a:graphicData>
                  </a:graphic>
                </wp:inline>
              </w:drawing>
            </w:r>
          </w:p>
          <w:p w14:paraId="273A15A6" w14:textId="77777777" w:rsidR="00CB44D7" w:rsidRDefault="00CB44D7" w:rsidP="00E10961">
            <w:pPr>
              <w:pStyle w:val="CRCoverPage"/>
              <w:spacing w:after="0" w:line="259" w:lineRule="auto"/>
              <w:ind w:left="360"/>
              <w:rPr>
                <w:color w:val="000000"/>
                <w:lang w:eastAsia="zh-CN"/>
              </w:rPr>
            </w:pPr>
          </w:p>
          <w:p w14:paraId="68ACC110" w14:textId="254EE873" w:rsidR="00CB44D7" w:rsidRDefault="00CB44D7" w:rsidP="00E10961">
            <w:pPr>
              <w:pStyle w:val="CRCoverPage"/>
              <w:spacing w:after="0" w:line="259" w:lineRule="auto"/>
              <w:ind w:left="360"/>
              <w:rPr>
                <w:color w:val="000000"/>
                <w:lang w:eastAsia="zh-CN"/>
              </w:rPr>
            </w:pPr>
            <w:r w:rsidRPr="00CB44D7">
              <w:rPr>
                <w:color w:val="000000"/>
                <w:lang w:eastAsia="zh-CN"/>
              </w:rPr>
              <w:drawing>
                <wp:inline distT="0" distB="0" distL="0" distR="0" wp14:anchorId="67214F66" wp14:editId="03EFE5C8">
                  <wp:extent cx="5002530" cy="34671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02530" cy="346710"/>
                          </a:xfrm>
                          <a:prstGeom prst="rect">
                            <a:avLst/>
                          </a:prstGeom>
                        </pic:spPr>
                      </pic:pic>
                    </a:graphicData>
                  </a:graphic>
                </wp:inline>
              </w:drawing>
            </w:r>
          </w:p>
          <w:p w14:paraId="5F383F7E" w14:textId="1FE0A17C" w:rsidR="00CB44D7" w:rsidRDefault="00CB44D7" w:rsidP="00E10961">
            <w:pPr>
              <w:pStyle w:val="CRCoverPage"/>
              <w:spacing w:after="0" w:line="259" w:lineRule="auto"/>
              <w:ind w:left="360"/>
              <w:rPr>
                <w:color w:val="000000"/>
                <w:lang w:eastAsia="zh-CN"/>
              </w:rPr>
            </w:pPr>
            <w:r w:rsidRPr="00CB44D7">
              <w:rPr>
                <w:color w:val="000000"/>
                <w:lang w:eastAsia="zh-CN"/>
              </w:rPr>
              <w:drawing>
                <wp:inline distT="0" distB="0" distL="0" distR="0" wp14:anchorId="079FE871" wp14:editId="1CA4FB17">
                  <wp:extent cx="5002530" cy="306070"/>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02530" cy="306070"/>
                          </a:xfrm>
                          <a:prstGeom prst="rect">
                            <a:avLst/>
                          </a:prstGeom>
                        </pic:spPr>
                      </pic:pic>
                    </a:graphicData>
                  </a:graphic>
                </wp:inline>
              </w:drawing>
            </w:r>
          </w:p>
          <w:p w14:paraId="781F57A1" w14:textId="77777777" w:rsidR="00CB44D7" w:rsidRDefault="00CB44D7" w:rsidP="00E10961">
            <w:pPr>
              <w:pStyle w:val="CRCoverPage"/>
              <w:spacing w:after="0" w:line="259" w:lineRule="auto"/>
              <w:ind w:left="360"/>
              <w:rPr>
                <w:color w:val="000000"/>
                <w:lang w:eastAsia="zh-CN"/>
              </w:rPr>
            </w:pPr>
          </w:p>
          <w:p w14:paraId="055372C8" w14:textId="7A5D4F01" w:rsidR="00CB44D7" w:rsidRPr="00D12B71" w:rsidRDefault="00CB44D7" w:rsidP="00E10961">
            <w:pPr>
              <w:pStyle w:val="CRCoverPage"/>
              <w:spacing w:after="0" w:line="259" w:lineRule="auto"/>
              <w:ind w:left="360"/>
              <w:rPr>
                <w:color w:val="000000"/>
                <w:lang w:eastAsia="zh-CN"/>
              </w:rPr>
            </w:pPr>
          </w:p>
        </w:tc>
        <w:tc>
          <w:tcPr>
            <w:tcW w:w="2268" w:type="dxa"/>
            <w:tcBorders>
              <w:top w:val="single" w:sz="4" w:space="0" w:color="auto"/>
              <w:left w:val="single" w:sz="4" w:space="0" w:color="auto"/>
              <w:bottom w:val="single" w:sz="4" w:space="0" w:color="auto"/>
              <w:right w:val="single" w:sz="4" w:space="0" w:color="auto"/>
            </w:tcBorders>
          </w:tcPr>
          <w:p w14:paraId="414E0FDD" w14:textId="492A822D" w:rsidR="00CB44D7" w:rsidRDefault="00CB44D7" w:rsidP="006D5BA9">
            <w:pPr>
              <w:tabs>
                <w:tab w:val="left" w:pos="1164"/>
              </w:tabs>
              <w:spacing w:after="120"/>
              <w:rPr>
                <w:rFonts w:ascii="Arial" w:hAnsi="Arial" w:cs="Arial"/>
                <w:sz w:val="16"/>
                <w:szCs w:val="16"/>
                <w:lang w:eastAsia="zh-CN"/>
              </w:rPr>
            </w:pPr>
            <w:r>
              <w:rPr>
                <w:rFonts w:ascii="Arial" w:hAnsi="Arial" w:cs="Arial"/>
                <w:sz w:val="16"/>
                <w:szCs w:val="16"/>
                <w:lang w:eastAsia="zh-CN"/>
              </w:rPr>
              <w:t>The changes, related to supporting GC/BC for IUC information transmission indicating non-preferred resource can be discussed after RAN2 decides on an overall solution</w:t>
            </w:r>
            <w:r w:rsidR="0085552B">
              <w:rPr>
                <w:rFonts w:ascii="Arial" w:hAnsi="Arial" w:cs="Arial"/>
                <w:sz w:val="16"/>
                <w:szCs w:val="16"/>
                <w:lang w:eastAsia="zh-CN"/>
              </w:rPr>
              <w:t xml:space="preserve"> of GC/BC </w:t>
            </w:r>
            <w:r w:rsidR="001510D9">
              <w:rPr>
                <w:rFonts w:ascii="Arial" w:hAnsi="Arial" w:cs="Arial"/>
                <w:sz w:val="16"/>
                <w:szCs w:val="16"/>
                <w:lang w:eastAsia="zh-CN"/>
              </w:rPr>
              <w:t xml:space="preserve">transmission </w:t>
            </w:r>
            <w:r w:rsidR="0085552B">
              <w:rPr>
                <w:rFonts w:ascii="Arial" w:hAnsi="Arial" w:cs="Arial"/>
                <w:sz w:val="16"/>
                <w:szCs w:val="16"/>
                <w:lang w:eastAsia="zh-CN"/>
              </w:rPr>
              <w:t>for IUC info</w:t>
            </w:r>
            <w:r>
              <w:rPr>
                <w:rFonts w:ascii="Arial" w:hAnsi="Arial" w:cs="Arial"/>
                <w:sz w:val="16"/>
                <w:szCs w:val="16"/>
                <w:lang w:eastAsia="zh-CN"/>
              </w:rPr>
              <w:t xml:space="preserve">, i.e. making changes in which spec (300, 331 or 321). </w:t>
            </w:r>
          </w:p>
          <w:p w14:paraId="6D670FD6" w14:textId="4805EAD0" w:rsidR="00CB44D7" w:rsidRDefault="00CB44D7" w:rsidP="006D5BA9">
            <w:pPr>
              <w:tabs>
                <w:tab w:val="left" w:pos="1164"/>
              </w:tabs>
              <w:spacing w:after="120"/>
              <w:rPr>
                <w:rFonts w:ascii="Arial" w:hAnsi="Arial" w:cs="Arial"/>
                <w:sz w:val="16"/>
                <w:szCs w:val="16"/>
                <w:lang w:eastAsia="zh-CN"/>
              </w:rPr>
            </w:pPr>
            <w:r>
              <w:rPr>
                <w:rFonts w:ascii="Arial" w:hAnsi="Arial" w:cs="Arial"/>
                <w:sz w:val="16"/>
                <w:szCs w:val="16"/>
                <w:lang w:eastAsia="zh-CN"/>
              </w:rPr>
              <w:t xml:space="preserve">It can be discussed whether it is efficient to </w:t>
            </w:r>
            <w:r w:rsidR="0085552B">
              <w:rPr>
                <w:rFonts w:ascii="Arial" w:hAnsi="Arial" w:cs="Arial"/>
                <w:sz w:val="16"/>
                <w:szCs w:val="16"/>
                <w:lang w:eastAsia="zh-CN"/>
              </w:rPr>
              <w:t>carry</w:t>
            </w:r>
            <w:r>
              <w:rPr>
                <w:rFonts w:ascii="Arial" w:hAnsi="Arial" w:cs="Arial"/>
                <w:sz w:val="16"/>
                <w:szCs w:val="16"/>
                <w:lang w:eastAsia="zh-CN"/>
              </w:rPr>
              <w:t xml:space="preserve"> GC/BC destinations in SIB/pre</w:t>
            </w:r>
            <w:r w:rsidR="0085552B">
              <w:rPr>
                <w:rFonts w:ascii="Arial" w:hAnsi="Arial" w:cs="Arial"/>
                <w:sz w:val="16"/>
                <w:szCs w:val="16"/>
                <w:lang w:eastAsia="zh-CN"/>
              </w:rPr>
              <w:t>-</w:t>
            </w:r>
            <w:r>
              <w:rPr>
                <w:rFonts w:ascii="Arial" w:hAnsi="Arial" w:cs="Arial"/>
                <w:sz w:val="16"/>
                <w:szCs w:val="16"/>
                <w:lang w:eastAsia="zh-CN"/>
              </w:rPr>
              <w:t xml:space="preserve">configuration for UE specific non-preferred resource information. </w:t>
            </w:r>
          </w:p>
        </w:tc>
      </w:tr>
      <w:tr w:rsidR="008B7EA4" w:rsidRPr="00684527" w14:paraId="70404A42" w14:textId="77777777" w:rsidTr="008B7EA4">
        <w:trPr>
          <w:trHeight w:val="746"/>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84CEF15" w14:textId="03D11CB6" w:rsidR="008B7EA4" w:rsidRPr="008B7EA4" w:rsidRDefault="008B7EA4" w:rsidP="00496336">
            <w:pPr>
              <w:spacing w:after="0"/>
              <w:rPr>
                <w:rStyle w:val="Hyperlink"/>
                <w:rFonts w:ascii="Arial" w:hAnsi="Arial" w:cs="Arial"/>
                <w:b/>
                <w:bCs/>
                <w:color w:val="auto"/>
                <w:sz w:val="16"/>
                <w:szCs w:val="16"/>
                <w:u w:val="none"/>
              </w:rPr>
            </w:pPr>
            <w:r w:rsidRPr="008B7EA4">
              <w:rPr>
                <w:rStyle w:val="Hyperlink"/>
                <w:rFonts w:ascii="Arial" w:hAnsi="Arial" w:cs="Arial"/>
                <w:b/>
                <w:bCs/>
                <w:color w:val="auto"/>
                <w:sz w:val="16"/>
                <w:szCs w:val="16"/>
                <w:u w:val="none"/>
              </w:rPr>
              <w:t>R2-2301352</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1A7CD46B" w14:textId="34663EAB" w:rsidR="008B7EA4" w:rsidRPr="008B7EA4" w:rsidRDefault="008B7EA4" w:rsidP="009F0065">
            <w:pPr>
              <w:spacing w:after="0"/>
              <w:rPr>
                <w:rFonts w:ascii="Arial" w:hAnsi="Arial" w:cs="Arial"/>
                <w:sz w:val="16"/>
                <w:szCs w:val="16"/>
              </w:rPr>
            </w:pPr>
            <w:r w:rsidRPr="008B7EA4">
              <w:rPr>
                <w:rFonts w:ascii="Arial" w:hAnsi="Arial" w:cs="Arial"/>
                <w:sz w:val="16"/>
                <w:szCs w:val="16"/>
              </w:rPr>
              <w:t>Correction to resource exclusion field description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1EDD3E7" w14:textId="738A5B55" w:rsidR="008B7EA4" w:rsidRPr="008B7EA4" w:rsidRDefault="008B7EA4" w:rsidP="009F0065">
            <w:pPr>
              <w:spacing w:after="0"/>
              <w:rPr>
                <w:rFonts w:ascii="Arial" w:hAnsi="Arial" w:cs="Arial"/>
                <w:sz w:val="16"/>
                <w:szCs w:val="16"/>
              </w:rPr>
            </w:pPr>
            <w:r w:rsidRPr="008B7EA4">
              <w:rPr>
                <w:rFonts w:ascii="Arial" w:hAnsi="Arial" w:cs="Arial"/>
                <w:sz w:val="16"/>
                <w:szCs w:val="16"/>
              </w:rPr>
              <w:t>Nokia, Nokia Shanghai Bell</w:t>
            </w:r>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311A562E" w14:textId="1E5B25D5" w:rsidR="00B57BD0" w:rsidRDefault="00B57BD0" w:rsidP="00B57BD0">
            <w:pPr>
              <w:pStyle w:val="CRCoverPage"/>
              <w:numPr>
                <w:ilvl w:val="0"/>
                <w:numId w:val="38"/>
              </w:numPr>
              <w:tabs>
                <w:tab w:val="left" w:pos="384"/>
              </w:tabs>
              <w:spacing w:before="20" w:after="80"/>
              <w:ind w:left="384" w:hanging="284"/>
              <w:rPr>
                <w:noProof/>
              </w:rPr>
            </w:pPr>
            <w:r>
              <w:rPr>
                <w:noProof/>
              </w:rPr>
              <w:t>In RAN1#111 the agreement for IUC Scheme 2 was modified to not mention “for current TB transmission”, which should be aligned with RAN2 spec</w:t>
            </w:r>
          </w:p>
          <w:p w14:paraId="5BE72640" w14:textId="7D3D1AF8" w:rsidR="008B7EA4" w:rsidRPr="00496336" w:rsidRDefault="00B57BD0" w:rsidP="00BA7F25">
            <w:pPr>
              <w:spacing w:after="240"/>
              <w:rPr>
                <w:rFonts w:ascii="Arial" w:hAnsi="Arial"/>
                <w:color w:val="000000"/>
                <w:lang w:eastAsia="zh-CN"/>
              </w:rPr>
            </w:pPr>
            <w:r w:rsidRPr="00B57BD0">
              <w:rPr>
                <w:rFonts w:ascii="Arial" w:hAnsi="Arial"/>
                <w:color w:val="000000"/>
                <w:lang w:eastAsia="zh-CN"/>
              </w:rPr>
              <w:drawing>
                <wp:inline distT="0" distB="0" distL="0" distR="0" wp14:anchorId="2C40A763" wp14:editId="47624E37">
                  <wp:extent cx="5002530" cy="321945"/>
                  <wp:effectExtent l="0" t="0" r="762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02530" cy="321945"/>
                          </a:xfrm>
                          <a:prstGeom prst="rect">
                            <a:avLst/>
                          </a:prstGeom>
                        </pic:spPr>
                      </pic:pic>
                    </a:graphicData>
                  </a:graphic>
                </wp:inline>
              </w:drawing>
            </w:r>
          </w:p>
        </w:tc>
        <w:tc>
          <w:tcPr>
            <w:tcW w:w="2268" w:type="dxa"/>
            <w:tcBorders>
              <w:top w:val="single" w:sz="4" w:space="0" w:color="auto"/>
              <w:left w:val="single" w:sz="4" w:space="0" w:color="auto"/>
              <w:bottom w:val="single" w:sz="4" w:space="0" w:color="auto"/>
              <w:right w:val="single" w:sz="4" w:space="0" w:color="auto"/>
            </w:tcBorders>
          </w:tcPr>
          <w:p w14:paraId="4DB33D37" w14:textId="47423148" w:rsidR="008B7EA4" w:rsidRPr="00B57BD0" w:rsidRDefault="00B57BD0" w:rsidP="00A24F9F">
            <w:pPr>
              <w:tabs>
                <w:tab w:val="left" w:pos="1164"/>
              </w:tabs>
              <w:spacing w:after="120"/>
              <w:rPr>
                <w:rFonts w:ascii="Arial" w:hAnsi="Arial" w:cs="Arial" w:hint="eastAsia"/>
                <w:sz w:val="16"/>
                <w:szCs w:val="16"/>
                <w:lang w:val="en-US" w:eastAsia="zh-CN"/>
              </w:rPr>
            </w:pPr>
            <w:r>
              <w:rPr>
                <w:rFonts w:ascii="Arial" w:hAnsi="Arial" w:cs="Arial"/>
                <w:sz w:val="16"/>
                <w:szCs w:val="16"/>
                <w:lang w:eastAsia="zh-CN"/>
              </w:rPr>
              <w:t xml:space="preserve">Fine to follow RAN1 agreement. This FD is specified according to </w:t>
            </w:r>
            <w:r>
              <w:rPr>
                <w:rFonts w:ascii="Arial" w:hAnsi="Arial" w:cs="Arial" w:hint="eastAsia"/>
                <w:sz w:val="16"/>
                <w:szCs w:val="16"/>
                <w:lang w:eastAsia="zh-CN"/>
              </w:rPr>
              <w:t>RAN</w:t>
            </w:r>
            <w:r>
              <w:rPr>
                <w:rFonts w:ascii="Arial" w:hAnsi="Arial" w:cs="Arial"/>
                <w:sz w:val="16"/>
                <w:szCs w:val="16"/>
                <w:lang w:eastAsia="zh-CN"/>
              </w:rPr>
              <w:t xml:space="preserve">1 </w:t>
            </w:r>
            <w:r w:rsidRPr="00B57BD0">
              <w:rPr>
                <w:rFonts w:ascii="Arial" w:hAnsi="Arial" w:cs="Arial"/>
                <w:sz w:val="16"/>
                <w:szCs w:val="16"/>
                <w:lang w:val="en-US" w:eastAsia="zh-CN"/>
              </w:rPr>
              <w:t>p</w:t>
            </w:r>
            <w:r>
              <w:rPr>
                <w:rFonts w:ascii="Arial" w:hAnsi="Arial" w:cs="Arial"/>
                <w:sz w:val="16"/>
                <w:szCs w:val="16"/>
                <w:lang w:val="en-US" w:eastAsia="zh-CN"/>
              </w:rPr>
              <w:t xml:space="preserve">arameters description. </w:t>
            </w:r>
          </w:p>
        </w:tc>
      </w:tr>
      <w:tr w:rsidR="008B7EA4" w:rsidRPr="00684527" w14:paraId="13E8DB45" w14:textId="77777777" w:rsidTr="008B7EA4">
        <w:trPr>
          <w:trHeight w:val="746"/>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88A9713" w14:textId="4DF209B3" w:rsidR="008B7EA4" w:rsidRPr="008B7EA4" w:rsidRDefault="008B7EA4" w:rsidP="00496336">
            <w:pPr>
              <w:spacing w:after="0"/>
              <w:rPr>
                <w:rStyle w:val="Hyperlink"/>
                <w:rFonts w:ascii="Arial" w:hAnsi="Arial" w:cs="Arial"/>
                <w:b/>
                <w:bCs/>
                <w:color w:val="auto"/>
                <w:sz w:val="16"/>
                <w:szCs w:val="16"/>
                <w:u w:val="none"/>
              </w:rPr>
            </w:pPr>
            <w:r w:rsidRPr="008B7EA4">
              <w:rPr>
                <w:rStyle w:val="Hyperlink"/>
                <w:rFonts w:ascii="Arial" w:hAnsi="Arial" w:cs="Arial"/>
                <w:b/>
                <w:bCs/>
                <w:color w:val="auto"/>
                <w:sz w:val="16"/>
                <w:szCs w:val="16"/>
                <w:u w:val="none"/>
              </w:rPr>
              <w:lastRenderedPageBreak/>
              <w:t>R2-2301376</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57D29F80" w14:textId="633AC18C" w:rsidR="008B7EA4" w:rsidRPr="008B7EA4" w:rsidRDefault="008B7EA4" w:rsidP="009F0065">
            <w:pPr>
              <w:spacing w:after="0"/>
              <w:rPr>
                <w:rFonts w:ascii="Arial" w:hAnsi="Arial" w:cs="Arial"/>
                <w:sz w:val="16"/>
                <w:szCs w:val="16"/>
              </w:rPr>
            </w:pPr>
            <w:r w:rsidRPr="008B7EA4">
              <w:rPr>
                <w:rFonts w:ascii="Arial" w:hAnsi="Arial" w:cs="Arial"/>
                <w:sz w:val="16"/>
                <w:szCs w:val="16"/>
              </w:rPr>
              <w:t>Correction on mode-1 trigger condition in SUI procedure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63DC50C" w14:textId="062B27E6" w:rsidR="008B7EA4" w:rsidRDefault="008B7EA4" w:rsidP="009F0065">
            <w:pPr>
              <w:spacing w:after="0"/>
              <w:rPr>
                <w:rFonts w:ascii="Arial" w:hAnsi="Arial" w:cs="Arial"/>
                <w:sz w:val="16"/>
                <w:szCs w:val="16"/>
              </w:rPr>
            </w:pPr>
          </w:p>
          <w:p w14:paraId="40A662D8" w14:textId="2EDBE9EE" w:rsidR="008B7EA4" w:rsidRPr="008B7EA4" w:rsidRDefault="008B7EA4" w:rsidP="008B7EA4">
            <w:pPr>
              <w:rPr>
                <w:rFonts w:ascii="Arial" w:hAnsi="Arial" w:cs="Arial"/>
                <w:sz w:val="16"/>
                <w:szCs w:val="16"/>
              </w:rPr>
            </w:pPr>
            <w:r w:rsidRPr="008B7EA4">
              <w:rPr>
                <w:rFonts w:ascii="Arial" w:hAnsi="Arial" w:cs="Arial"/>
                <w:sz w:val="16"/>
                <w:szCs w:val="16"/>
              </w:rPr>
              <w:t>vivo</w:t>
            </w:r>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002F3753" w14:textId="77777777" w:rsidR="00B57BD0" w:rsidRDefault="00B57BD0" w:rsidP="00B57BD0">
            <w:pPr>
              <w:pStyle w:val="CRCoverPage"/>
              <w:rPr>
                <w:lang w:eastAsia="zh-CN"/>
              </w:rPr>
            </w:pPr>
            <w:r>
              <w:rPr>
                <w:lang w:eastAsia="zh-CN"/>
              </w:rPr>
              <w:t>In the last RAN2#120 meeting, RAN2 has made the following agreement:</w:t>
            </w:r>
          </w:p>
          <w:p w14:paraId="2E6A1E1B" w14:textId="77777777" w:rsidR="00B57BD0" w:rsidRDefault="00B57BD0" w:rsidP="00B57BD0">
            <w:pPr>
              <w:pStyle w:val="Doc-text2"/>
              <w:numPr>
                <w:ilvl w:val="0"/>
                <w:numId w:val="39"/>
              </w:numPr>
            </w:pPr>
            <w:r>
              <w:t xml:space="preserve">SL UE information including GC/BC on/off indication is limited to mode 1. </w:t>
            </w:r>
          </w:p>
          <w:p w14:paraId="3811C491" w14:textId="77777777" w:rsidR="00B57BD0" w:rsidRDefault="00B57BD0" w:rsidP="00B57BD0">
            <w:pPr>
              <w:pStyle w:val="Doc-text2"/>
              <w:ind w:left="0" w:firstLine="0"/>
              <w:rPr>
                <w:rFonts w:eastAsiaTheme="minorEastAsia"/>
                <w:i/>
              </w:rPr>
            </w:pPr>
          </w:p>
          <w:p w14:paraId="56EC3B09" w14:textId="77777777" w:rsidR="008B7EA4" w:rsidRDefault="00B57BD0" w:rsidP="00B57BD0">
            <w:pPr>
              <w:spacing w:after="240"/>
              <w:rPr>
                <w:lang w:eastAsia="zh-CN"/>
              </w:rPr>
            </w:pPr>
            <w:r>
              <w:rPr>
                <w:lang w:eastAsia="zh-CN"/>
              </w:rPr>
              <w:t>According to current RRC, for SUI procedure in clause 5.8.3, the sub</w:t>
            </w:r>
            <w:r>
              <w:rPr>
                <w:rFonts w:hint="eastAsia"/>
                <w:lang w:val="en-US" w:eastAsia="zh-CN"/>
              </w:rPr>
              <w:t>-</w:t>
            </w:r>
            <w:r>
              <w:rPr>
                <w:lang w:eastAsia="zh-CN"/>
              </w:rPr>
              <w:t>clause 5.8.3.2 and 5.8.3.3 are aligned with above agreement, but in sub</w:t>
            </w:r>
            <w:r>
              <w:rPr>
                <w:rFonts w:hint="eastAsia"/>
                <w:lang w:val="en-US" w:eastAsia="zh-CN"/>
              </w:rPr>
              <w:t>-</w:t>
            </w:r>
            <w:r>
              <w:rPr>
                <w:lang w:eastAsia="zh-CN"/>
              </w:rPr>
              <w:t>clause 5.8.3.1 the mode-1 trigger condition is still missing. Therefore, some clarification should be made in subclause 5.8.3.1 correspondingly.</w:t>
            </w:r>
          </w:p>
          <w:p w14:paraId="4ABD2524" w14:textId="0E09BE7C" w:rsidR="00B57BD0" w:rsidRPr="00496336" w:rsidRDefault="00B57BD0" w:rsidP="00B57BD0">
            <w:pPr>
              <w:spacing w:after="240"/>
              <w:rPr>
                <w:rFonts w:ascii="Arial" w:hAnsi="Arial"/>
                <w:color w:val="000000"/>
                <w:lang w:eastAsia="zh-CN"/>
              </w:rPr>
            </w:pPr>
            <w:r w:rsidRPr="00B57BD0">
              <w:rPr>
                <w:rFonts w:ascii="Arial" w:hAnsi="Arial"/>
                <w:color w:val="000000"/>
                <w:lang w:eastAsia="zh-CN"/>
              </w:rPr>
              <w:drawing>
                <wp:inline distT="0" distB="0" distL="0" distR="0" wp14:anchorId="26DD6514" wp14:editId="167B756D">
                  <wp:extent cx="5002530" cy="441325"/>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02530" cy="441325"/>
                          </a:xfrm>
                          <a:prstGeom prst="rect">
                            <a:avLst/>
                          </a:prstGeom>
                        </pic:spPr>
                      </pic:pic>
                    </a:graphicData>
                  </a:graphic>
                </wp:inline>
              </w:drawing>
            </w:r>
          </w:p>
        </w:tc>
        <w:tc>
          <w:tcPr>
            <w:tcW w:w="2268" w:type="dxa"/>
            <w:tcBorders>
              <w:top w:val="single" w:sz="4" w:space="0" w:color="auto"/>
              <w:left w:val="single" w:sz="4" w:space="0" w:color="auto"/>
              <w:bottom w:val="single" w:sz="4" w:space="0" w:color="auto"/>
              <w:right w:val="single" w:sz="4" w:space="0" w:color="auto"/>
            </w:tcBorders>
          </w:tcPr>
          <w:p w14:paraId="734494AD" w14:textId="2D34AC6F" w:rsidR="008B7EA4" w:rsidRDefault="00B57BD0" w:rsidP="00A24F9F">
            <w:pPr>
              <w:tabs>
                <w:tab w:val="left" w:pos="1164"/>
              </w:tabs>
              <w:spacing w:after="120"/>
              <w:rPr>
                <w:rFonts w:ascii="Arial" w:hAnsi="Arial" w:cs="Arial"/>
                <w:sz w:val="16"/>
                <w:szCs w:val="16"/>
                <w:lang w:eastAsia="zh-CN"/>
              </w:rPr>
            </w:pPr>
            <w:r>
              <w:rPr>
                <w:rFonts w:ascii="Arial" w:hAnsi="Arial" w:cs="Arial"/>
                <w:sz w:val="16"/>
                <w:szCs w:val="16"/>
                <w:lang w:eastAsia="zh-CN"/>
              </w:rPr>
              <w:t>It is agreed in Offline RRC CR discussion</w:t>
            </w:r>
            <w:r w:rsidR="00FC7C12">
              <w:rPr>
                <w:rFonts w:ascii="Arial" w:hAnsi="Arial" w:cs="Arial"/>
                <w:sz w:val="16"/>
                <w:szCs w:val="16"/>
                <w:lang w:eastAsia="zh-CN"/>
              </w:rPr>
              <w:t xml:space="preserve"> last meeting</w:t>
            </w:r>
            <w:r>
              <w:rPr>
                <w:rFonts w:ascii="Arial" w:hAnsi="Arial" w:cs="Arial"/>
                <w:sz w:val="16"/>
                <w:szCs w:val="16"/>
                <w:lang w:eastAsia="zh-CN"/>
              </w:rPr>
              <w:t xml:space="preserve"> that, to keep 5.8.3.1 at general level, not to add Mode 1 conditions, as long as the conditions are included in 5.8.3.2 and 5.8.3.3. There was no discussion to remove the existing Mode 1 condition</w:t>
            </w:r>
            <w:r w:rsidR="00FC7C12">
              <w:rPr>
                <w:rFonts w:ascii="Arial" w:hAnsi="Arial" w:cs="Arial"/>
                <w:sz w:val="16"/>
                <w:szCs w:val="16"/>
                <w:lang w:eastAsia="zh-CN"/>
              </w:rPr>
              <w:t>s</w:t>
            </w:r>
            <w:r>
              <w:rPr>
                <w:rFonts w:ascii="Arial" w:hAnsi="Arial" w:cs="Arial"/>
                <w:sz w:val="16"/>
                <w:szCs w:val="16"/>
                <w:lang w:eastAsia="zh-CN"/>
              </w:rPr>
              <w:t xml:space="preserve"> in 5.8.3.1. </w:t>
            </w:r>
          </w:p>
          <w:p w14:paraId="5546B05E" w14:textId="79513992" w:rsidR="00FC7C12" w:rsidRPr="00273EB3" w:rsidRDefault="00FC7C12" w:rsidP="00A24F9F">
            <w:pPr>
              <w:tabs>
                <w:tab w:val="left" w:pos="1164"/>
              </w:tabs>
              <w:spacing w:after="120"/>
              <w:rPr>
                <w:rFonts w:ascii="Arial" w:hAnsi="Arial" w:cs="Arial"/>
                <w:sz w:val="16"/>
                <w:szCs w:val="16"/>
                <w:lang w:eastAsia="zh-CN"/>
              </w:rPr>
            </w:pPr>
            <w:r>
              <w:rPr>
                <w:rFonts w:ascii="Arial" w:hAnsi="Arial" w:cs="Arial"/>
                <w:sz w:val="16"/>
                <w:szCs w:val="16"/>
                <w:lang w:eastAsia="zh-CN"/>
              </w:rPr>
              <w:t>Either way is fine (include 1 or remove 2 existing Mode 1 conditions in 5.8.3.1), or no change</w:t>
            </w:r>
            <w:r w:rsidR="001510D9">
              <w:rPr>
                <w:rFonts w:ascii="Arial" w:hAnsi="Arial" w:cs="Arial"/>
                <w:sz w:val="16"/>
                <w:szCs w:val="16"/>
                <w:lang w:eastAsia="zh-CN"/>
              </w:rPr>
              <w:t xml:space="preserve">, but it is good to have consistency. </w:t>
            </w:r>
            <w:r>
              <w:rPr>
                <w:rFonts w:ascii="Arial" w:hAnsi="Arial" w:cs="Arial"/>
                <w:sz w:val="16"/>
                <w:szCs w:val="16"/>
                <w:lang w:eastAsia="zh-CN"/>
              </w:rPr>
              <w:t xml:space="preserve"> </w:t>
            </w:r>
          </w:p>
        </w:tc>
      </w:tr>
      <w:tr w:rsidR="008B7EA4" w:rsidRPr="00684527" w14:paraId="1530E576" w14:textId="77777777" w:rsidTr="008B7EA4">
        <w:trPr>
          <w:trHeight w:val="746"/>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8729B2F" w14:textId="42196DD6" w:rsidR="008B7EA4" w:rsidRPr="008B7EA4" w:rsidRDefault="008B7EA4" w:rsidP="00496336">
            <w:pPr>
              <w:spacing w:after="0"/>
              <w:rPr>
                <w:rStyle w:val="Hyperlink"/>
                <w:rFonts w:ascii="Arial" w:hAnsi="Arial" w:cs="Arial"/>
                <w:b/>
                <w:bCs/>
                <w:color w:val="auto"/>
                <w:sz w:val="16"/>
                <w:szCs w:val="16"/>
                <w:u w:val="none"/>
              </w:rPr>
            </w:pPr>
            <w:r w:rsidRPr="008B7EA4">
              <w:rPr>
                <w:rStyle w:val="Hyperlink"/>
                <w:rFonts w:ascii="Arial" w:hAnsi="Arial" w:cs="Arial"/>
                <w:b/>
                <w:bCs/>
                <w:color w:val="auto"/>
                <w:sz w:val="16"/>
                <w:szCs w:val="16"/>
                <w:u w:val="none"/>
              </w:rPr>
              <w:t>R2-2301530</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4FB8169E" w14:textId="6B3D9ABC" w:rsidR="008B7EA4" w:rsidRPr="008B7EA4" w:rsidRDefault="008B7EA4" w:rsidP="009F0065">
            <w:pPr>
              <w:spacing w:after="0"/>
              <w:rPr>
                <w:rFonts w:ascii="Arial" w:hAnsi="Arial" w:cs="Arial"/>
                <w:sz w:val="16"/>
                <w:szCs w:val="16"/>
              </w:rPr>
            </w:pPr>
            <w:r w:rsidRPr="008B7EA4">
              <w:rPr>
                <w:rFonts w:ascii="Arial" w:hAnsi="Arial" w:cs="Arial"/>
                <w:sz w:val="16"/>
                <w:szCs w:val="16"/>
              </w:rPr>
              <w:t>Corrections on DRX timers for SL</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4487C3F" w14:textId="28B9BB8E" w:rsidR="008B7EA4" w:rsidRDefault="008B7EA4" w:rsidP="009F0065">
            <w:pPr>
              <w:spacing w:after="0"/>
              <w:rPr>
                <w:rFonts w:ascii="Arial" w:hAnsi="Arial" w:cs="Arial"/>
                <w:sz w:val="16"/>
                <w:szCs w:val="16"/>
              </w:rPr>
            </w:pPr>
            <w:r w:rsidRPr="008B7EA4">
              <w:rPr>
                <w:rFonts w:ascii="Arial" w:hAnsi="Arial" w:cs="Arial"/>
                <w:sz w:val="16"/>
                <w:szCs w:val="16"/>
              </w:rPr>
              <w:t>ASUSTeK</w:t>
            </w:r>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11084396" w14:textId="77777777" w:rsidR="00FC7C12" w:rsidRPr="0062531A" w:rsidRDefault="00FC7C12" w:rsidP="00FC7C12">
            <w:pPr>
              <w:pStyle w:val="CRCoverPage"/>
              <w:spacing w:after="0"/>
              <w:ind w:leftChars="29" w:left="58"/>
              <w:rPr>
                <w:rFonts w:cs="Arial"/>
                <w:noProof/>
              </w:rPr>
            </w:pPr>
            <w:r w:rsidRPr="0062531A">
              <w:rPr>
                <w:rFonts w:cs="Arial"/>
                <w:noProof/>
              </w:rPr>
              <w:t xml:space="preserve">In the current specification, the value of the length of drx-HARQ-RTT-TimerSL and drx-RetransmissionTimerSL is in </w:t>
            </w:r>
            <w:r w:rsidRPr="0062531A">
              <w:rPr>
                <w:rFonts w:cs="Arial" w:hint="eastAsia"/>
                <w:noProof/>
              </w:rPr>
              <w:t>n</w:t>
            </w:r>
            <w:r w:rsidRPr="0062531A">
              <w:rPr>
                <w:rFonts w:cs="Arial"/>
                <w:noProof/>
              </w:rPr>
              <w:t xml:space="preserve">umber of symbols </w:t>
            </w:r>
            <w:r>
              <w:rPr>
                <w:rFonts w:cs="Arial"/>
                <w:noProof/>
              </w:rPr>
              <w:t xml:space="preserve">or slots </w:t>
            </w:r>
            <w:r w:rsidRPr="0062531A">
              <w:rPr>
                <w:rFonts w:cs="Arial"/>
                <w:noProof/>
              </w:rPr>
              <w:t xml:space="preserve">of the BWP where the PDCCH corresponding to the SL grant was transmitted. However, for SL configured grant type-1, there is no associated PDCCH and therefore no corresponding BWP for the UE to derive the numerology of the timers. </w:t>
            </w:r>
          </w:p>
          <w:p w14:paraId="2630690B" w14:textId="77777777" w:rsidR="00FC7C12" w:rsidRPr="0062531A" w:rsidRDefault="00FC7C12" w:rsidP="00FC7C12">
            <w:pPr>
              <w:pStyle w:val="CRCoverPage"/>
              <w:spacing w:after="0"/>
              <w:ind w:leftChars="29" w:left="58"/>
              <w:rPr>
                <w:rFonts w:cs="Arial"/>
                <w:noProof/>
              </w:rPr>
            </w:pPr>
            <w:r w:rsidRPr="0062531A">
              <w:rPr>
                <w:rFonts w:cs="Arial"/>
                <w:noProof/>
              </w:rPr>
              <w:t xml:space="preserve">Added a reference BWP for SL DRX configuration so that the UE can derive the symbol length for drx-HARQ-RTT-TimerSL and </w:t>
            </w:r>
            <w:r>
              <w:rPr>
                <w:rFonts w:cs="Arial"/>
                <w:noProof/>
              </w:rPr>
              <w:t>the slot</w:t>
            </w:r>
            <w:r w:rsidRPr="0062531A">
              <w:rPr>
                <w:rFonts w:cs="Arial"/>
                <w:noProof/>
              </w:rPr>
              <w:t xml:space="preserve"> length</w:t>
            </w:r>
            <w:r>
              <w:rPr>
                <w:rFonts w:cs="Arial"/>
                <w:noProof/>
              </w:rPr>
              <w:t xml:space="preserve"> for</w:t>
            </w:r>
            <w:r w:rsidRPr="0062531A">
              <w:rPr>
                <w:rFonts w:cs="Arial"/>
                <w:noProof/>
              </w:rPr>
              <w:t xml:space="preserve"> drx-RetransmissionTimerSL for all </w:t>
            </w:r>
            <w:r>
              <w:rPr>
                <w:rFonts w:cs="Arial"/>
                <w:noProof/>
              </w:rPr>
              <w:t>SL grants.</w:t>
            </w:r>
          </w:p>
          <w:p w14:paraId="0F2EA5F7" w14:textId="77777777" w:rsidR="008B7EA4" w:rsidRDefault="00FC7C12" w:rsidP="00BA7F25">
            <w:pPr>
              <w:spacing w:after="240"/>
              <w:rPr>
                <w:rFonts w:ascii="Arial" w:hAnsi="Arial"/>
                <w:color w:val="000000"/>
                <w:lang w:eastAsia="zh-CN"/>
              </w:rPr>
            </w:pPr>
            <w:r w:rsidRPr="00FC7C12">
              <w:rPr>
                <w:rFonts w:ascii="Arial" w:hAnsi="Arial"/>
                <w:color w:val="000000"/>
                <w:lang w:eastAsia="zh-CN"/>
              </w:rPr>
              <w:drawing>
                <wp:inline distT="0" distB="0" distL="0" distR="0" wp14:anchorId="0D845188" wp14:editId="2838858E">
                  <wp:extent cx="5002530" cy="490855"/>
                  <wp:effectExtent l="0" t="0" r="762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002530" cy="490855"/>
                          </a:xfrm>
                          <a:prstGeom prst="rect">
                            <a:avLst/>
                          </a:prstGeom>
                        </pic:spPr>
                      </pic:pic>
                    </a:graphicData>
                  </a:graphic>
                </wp:inline>
              </w:drawing>
            </w:r>
          </w:p>
          <w:p w14:paraId="254ADBE8" w14:textId="77777777" w:rsidR="00FC7C12" w:rsidRDefault="009279BE" w:rsidP="00BA7F25">
            <w:pPr>
              <w:spacing w:after="240"/>
              <w:rPr>
                <w:rFonts w:ascii="Arial" w:hAnsi="Arial"/>
                <w:color w:val="000000"/>
                <w:lang w:eastAsia="zh-CN"/>
              </w:rPr>
            </w:pPr>
            <w:r w:rsidRPr="009279BE">
              <w:rPr>
                <w:rFonts w:ascii="Arial" w:hAnsi="Arial"/>
                <w:color w:val="000000"/>
                <w:lang w:eastAsia="zh-CN"/>
              </w:rPr>
              <w:drawing>
                <wp:inline distT="0" distB="0" distL="0" distR="0" wp14:anchorId="1CD9C3A8" wp14:editId="6933C3DE">
                  <wp:extent cx="5002530" cy="354330"/>
                  <wp:effectExtent l="0" t="0" r="762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002530" cy="354330"/>
                          </a:xfrm>
                          <a:prstGeom prst="rect">
                            <a:avLst/>
                          </a:prstGeom>
                        </pic:spPr>
                      </pic:pic>
                    </a:graphicData>
                  </a:graphic>
                </wp:inline>
              </w:drawing>
            </w:r>
          </w:p>
          <w:p w14:paraId="4BD3565A" w14:textId="297F0E1A" w:rsidR="009279BE" w:rsidRPr="00496336" w:rsidRDefault="009279BE" w:rsidP="00BA7F25">
            <w:pPr>
              <w:spacing w:after="240"/>
              <w:rPr>
                <w:rFonts w:ascii="Arial" w:hAnsi="Arial"/>
                <w:color w:val="000000"/>
                <w:lang w:eastAsia="zh-CN"/>
              </w:rPr>
            </w:pPr>
            <w:r w:rsidRPr="009279BE">
              <w:rPr>
                <w:rFonts w:ascii="Arial" w:hAnsi="Arial"/>
                <w:color w:val="000000"/>
                <w:lang w:eastAsia="zh-CN"/>
              </w:rPr>
              <w:drawing>
                <wp:inline distT="0" distB="0" distL="0" distR="0" wp14:anchorId="0A4CC780" wp14:editId="3E8E3AFD">
                  <wp:extent cx="5002530" cy="1208405"/>
                  <wp:effectExtent l="0" t="0" r="762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002530" cy="1208405"/>
                          </a:xfrm>
                          <a:prstGeom prst="rect">
                            <a:avLst/>
                          </a:prstGeom>
                        </pic:spPr>
                      </pic:pic>
                    </a:graphicData>
                  </a:graphic>
                </wp:inline>
              </w:drawing>
            </w:r>
          </w:p>
        </w:tc>
        <w:tc>
          <w:tcPr>
            <w:tcW w:w="2268" w:type="dxa"/>
            <w:tcBorders>
              <w:top w:val="single" w:sz="4" w:space="0" w:color="auto"/>
              <w:left w:val="single" w:sz="4" w:space="0" w:color="auto"/>
              <w:bottom w:val="single" w:sz="4" w:space="0" w:color="auto"/>
              <w:right w:val="single" w:sz="4" w:space="0" w:color="auto"/>
            </w:tcBorders>
          </w:tcPr>
          <w:p w14:paraId="46108300" w14:textId="71EB6F9B" w:rsidR="008B7EA4" w:rsidRDefault="009279BE" w:rsidP="00A24F9F">
            <w:pPr>
              <w:tabs>
                <w:tab w:val="left" w:pos="1164"/>
              </w:tabs>
              <w:spacing w:after="120"/>
              <w:rPr>
                <w:rFonts w:ascii="Arial" w:hAnsi="Arial" w:cs="Arial"/>
                <w:sz w:val="16"/>
                <w:szCs w:val="16"/>
                <w:lang w:eastAsia="zh-CN"/>
              </w:rPr>
            </w:pPr>
            <w:r>
              <w:rPr>
                <w:rFonts w:ascii="Arial" w:hAnsi="Arial" w:cs="Arial"/>
                <w:sz w:val="16"/>
                <w:szCs w:val="16"/>
                <w:lang w:eastAsia="zh-CN"/>
              </w:rPr>
              <w:t xml:space="preserve">It can be discussed whether the added scenario </w:t>
            </w:r>
            <w:r w:rsidR="008C7B92">
              <w:rPr>
                <w:rFonts w:ascii="Arial" w:hAnsi="Arial" w:cs="Arial"/>
                <w:sz w:val="16"/>
                <w:szCs w:val="16"/>
                <w:lang w:eastAsia="zh-CN"/>
              </w:rPr>
              <w:t>is</w:t>
            </w:r>
            <w:r>
              <w:rPr>
                <w:rFonts w:ascii="Arial" w:hAnsi="Arial" w:cs="Arial"/>
                <w:sz w:val="16"/>
                <w:szCs w:val="16"/>
                <w:lang w:eastAsia="zh-CN"/>
              </w:rPr>
              <w:t xml:space="preserve"> </w:t>
            </w:r>
            <w:r w:rsidR="0085552B">
              <w:rPr>
                <w:rFonts w:ascii="Arial" w:hAnsi="Arial" w:cs="Arial"/>
                <w:sz w:val="16"/>
                <w:szCs w:val="16"/>
                <w:lang w:eastAsia="zh-CN"/>
              </w:rPr>
              <w:t>valid</w:t>
            </w:r>
            <w:r w:rsidR="008C7B92">
              <w:rPr>
                <w:rFonts w:ascii="Arial" w:hAnsi="Arial" w:cs="Arial"/>
                <w:sz w:val="16"/>
                <w:szCs w:val="16"/>
                <w:lang w:eastAsia="zh-CN"/>
              </w:rPr>
              <w:t xml:space="preserve"> or not</w:t>
            </w:r>
            <w:r>
              <w:rPr>
                <w:rFonts w:ascii="Arial" w:hAnsi="Arial" w:cs="Arial"/>
                <w:sz w:val="16"/>
                <w:szCs w:val="16"/>
                <w:lang w:eastAsia="zh-CN"/>
              </w:rPr>
              <w:t>. The last sentence of first FD, if agreed, shall be "</w:t>
            </w:r>
            <w:r>
              <w:t xml:space="preserve"> </w:t>
            </w:r>
            <w:r w:rsidRPr="009279BE">
              <w:rPr>
                <w:rFonts w:ascii="Arial" w:hAnsi="Arial" w:cs="Arial"/>
                <w:sz w:val="16"/>
                <w:szCs w:val="16"/>
                <w:lang w:eastAsia="zh-CN"/>
              </w:rPr>
              <w:t xml:space="preserve">Network only configures drx-ConfigSLExt when drx-ConfigSL is </w:t>
            </w:r>
            <w:r w:rsidRPr="009279BE">
              <w:rPr>
                <w:rFonts w:ascii="Arial" w:hAnsi="Arial" w:cs="Arial"/>
                <w:sz w:val="16"/>
                <w:szCs w:val="16"/>
                <w:highlight w:val="yellow"/>
                <w:lang w:eastAsia="zh-CN"/>
              </w:rPr>
              <w:t>not</w:t>
            </w:r>
            <w:r>
              <w:rPr>
                <w:rFonts w:ascii="Arial" w:hAnsi="Arial" w:cs="Arial"/>
                <w:sz w:val="16"/>
                <w:szCs w:val="16"/>
                <w:lang w:eastAsia="zh-CN"/>
              </w:rPr>
              <w:t xml:space="preserve"> </w:t>
            </w:r>
            <w:r w:rsidRPr="009279BE">
              <w:rPr>
                <w:rFonts w:ascii="Arial" w:hAnsi="Arial" w:cs="Arial"/>
                <w:sz w:val="16"/>
                <w:szCs w:val="16"/>
                <w:lang w:eastAsia="zh-CN"/>
              </w:rPr>
              <w:t>configured.</w:t>
            </w:r>
            <w:r>
              <w:rPr>
                <w:rFonts w:ascii="Arial" w:hAnsi="Arial" w:cs="Arial"/>
                <w:sz w:val="16"/>
                <w:szCs w:val="16"/>
                <w:lang w:eastAsia="zh-CN"/>
              </w:rPr>
              <w:t>"</w:t>
            </w:r>
          </w:p>
          <w:p w14:paraId="05A48FE5" w14:textId="23638441" w:rsidR="00D43BDE" w:rsidRPr="00273EB3" w:rsidRDefault="00D43BDE" w:rsidP="00A24F9F">
            <w:pPr>
              <w:tabs>
                <w:tab w:val="left" w:pos="1164"/>
              </w:tabs>
              <w:spacing w:after="120"/>
              <w:rPr>
                <w:rFonts w:ascii="Arial" w:hAnsi="Arial" w:cs="Arial"/>
                <w:sz w:val="16"/>
                <w:szCs w:val="16"/>
                <w:lang w:eastAsia="zh-CN"/>
              </w:rPr>
            </w:pPr>
            <w:r>
              <w:rPr>
                <w:rFonts w:ascii="Arial" w:hAnsi="Arial" w:cs="Arial"/>
                <w:sz w:val="16"/>
                <w:szCs w:val="16"/>
                <w:lang w:eastAsia="zh-CN"/>
              </w:rPr>
              <w:t xml:space="preserve">Whether PDCCH is present or not is not </w:t>
            </w:r>
            <w:r w:rsidR="008C7B92">
              <w:rPr>
                <w:rFonts w:ascii="Arial" w:hAnsi="Arial" w:cs="Arial"/>
                <w:sz w:val="16"/>
                <w:szCs w:val="16"/>
                <w:lang w:eastAsia="zh-CN"/>
              </w:rPr>
              <w:t xml:space="preserve">directly </w:t>
            </w:r>
            <w:r>
              <w:rPr>
                <w:rFonts w:ascii="Arial" w:hAnsi="Arial" w:cs="Arial"/>
                <w:sz w:val="16"/>
                <w:szCs w:val="16"/>
                <w:lang w:eastAsia="zh-CN"/>
              </w:rPr>
              <w:t>associated with CG types</w:t>
            </w:r>
            <w:r w:rsidR="008C7B92">
              <w:rPr>
                <w:rFonts w:ascii="Arial" w:hAnsi="Arial" w:cs="Arial"/>
                <w:sz w:val="16"/>
                <w:szCs w:val="16"/>
                <w:lang w:eastAsia="zh-CN"/>
              </w:rPr>
              <w:t xml:space="preserve">, with regard to how UE obtains the </w:t>
            </w:r>
            <w:r w:rsidR="00D12556">
              <w:rPr>
                <w:rFonts w:ascii="Arial" w:hAnsi="Arial" w:cs="Arial"/>
                <w:sz w:val="16"/>
                <w:szCs w:val="16"/>
                <w:lang w:eastAsia="zh-CN"/>
              </w:rPr>
              <w:t>numerology</w:t>
            </w:r>
            <w:r w:rsidR="008C7B92">
              <w:rPr>
                <w:rFonts w:ascii="Arial" w:hAnsi="Arial" w:cs="Arial"/>
                <w:sz w:val="16"/>
                <w:szCs w:val="16"/>
                <w:lang w:eastAsia="zh-CN"/>
              </w:rPr>
              <w:t xml:space="preserve"> of one BWP</w:t>
            </w:r>
            <w:r>
              <w:rPr>
                <w:rFonts w:ascii="Arial" w:hAnsi="Arial" w:cs="Arial"/>
                <w:sz w:val="16"/>
                <w:szCs w:val="16"/>
                <w:lang w:eastAsia="zh-CN"/>
              </w:rPr>
              <w:t xml:space="preserve">. </w:t>
            </w:r>
            <w:r w:rsidR="001B6451">
              <w:rPr>
                <w:rFonts w:ascii="Arial" w:hAnsi="Arial" w:cs="Arial"/>
                <w:sz w:val="16"/>
                <w:szCs w:val="16"/>
                <w:lang w:eastAsia="zh-CN"/>
              </w:rPr>
              <w:t>CG</w:t>
            </w:r>
            <w:r w:rsidR="0085552B">
              <w:rPr>
                <w:rFonts w:ascii="Arial" w:hAnsi="Arial" w:cs="Arial"/>
                <w:sz w:val="16"/>
                <w:szCs w:val="16"/>
                <w:lang w:eastAsia="zh-CN"/>
              </w:rPr>
              <w:t>s</w:t>
            </w:r>
            <w:r w:rsidR="001B6451">
              <w:rPr>
                <w:rFonts w:ascii="Arial" w:hAnsi="Arial" w:cs="Arial"/>
                <w:sz w:val="16"/>
                <w:szCs w:val="16"/>
                <w:lang w:eastAsia="zh-CN"/>
              </w:rPr>
              <w:t xml:space="preserve"> </w:t>
            </w:r>
            <w:r w:rsidR="0085552B">
              <w:rPr>
                <w:rFonts w:ascii="Arial" w:hAnsi="Arial" w:cs="Arial"/>
                <w:sz w:val="16"/>
                <w:szCs w:val="16"/>
                <w:lang w:eastAsia="zh-CN"/>
              </w:rPr>
              <w:t>(</w:t>
            </w:r>
            <w:r w:rsidR="001B6451">
              <w:rPr>
                <w:rFonts w:ascii="Arial" w:hAnsi="Arial" w:cs="Arial"/>
                <w:sz w:val="16"/>
                <w:szCs w:val="16"/>
                <w:lang w:eastAsia="zh-CN"/>
              </w:rPr>
              <w:t>type 1 and type 2</w:t>
            </w:r>
            <w:r w:rsidR="0085552B">
              <w:rPr>
                <w:rFonts w:ascii="Arial" w:hAnsi="Arial" w:cs="Arial"/>
                <w:sz w:val="16"/>
                <w:szCs w:val="16"/>
                <w:lang w:eastAsia="zh-CN"/>
              </w:rPr>
              <w:t>)</w:t>
            </w:r>
            <w:r w:rsidR="001B6451">
              <w:rPr>
                <w:rFonts w:ascii="Arial" w:hAnsi="Arial" w:cs="Arial"/>
                <w:sz w:val="16"/>
                <w:szCs w:val="16"/>
                <w:lang w:eastAsia="zh-CN"/>
              </w:rPr>
              <w:t xml:space="preserve"> are configured within BWP config</w:t>
            </w:r>
            <w:r w:rsidR="008C7B92">
              <w:rPr>
                <w:rFonts w:ascii="Arial" w:hAnsi="Arial" w:cs="Arial"/>
                <w:sz w:val="16"/>
                <w:szCs w:val="16"/>
                <w:lang w:eastAsia="zh-CN"/>
              </w:rPr>
              <w:t>, at least CG type1 is initiated by RRC signalin</w:t>
            </w:r>
            <w:bookmarkStart w:id="2" w:name="_GoBack"/>
            <w:bookmarkEnd w:id="2"/>
            <w:r w:rsidR="008C7B92">
              <w:rPr>
                <w:rFonts w:ascii="Arial" w:hAnsi="Arial" w:cs="Arial"/>
                <w:sz w:val="16"/>
                <w:szCs w:val="16"/>
                <w:lang w:eastAsia="zh-CN"/>
              </w:rPr>
              <w:t xml:space="preserve">g using PDCCH. </w:t>
            </w:r>
          </w:p>
        </w:tc>
      </w:tr>
      <w:tr w:rsidR="008B7EA4" w:rsidRPr="00684527" w14:paraId="51F0B13D" w14:textId="77777777" w:rsidTr="008B7EA4">
        <w:trPr>
          <w:trHeight w:val="746"/>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A155987" w14:textId="3452390E" w:rsidR="008B7EA4" w:rsidRPr="008B7EA4" w:rsidRDefault="008B7EA4" w:rsidP="00496336">
            <w:pPr>
              <w:spacing w:after="0"/>
              <w:rPr>
                <w:rStyle w:val="Hyperlink"/>
                <w:rFonts w:ascii="Arial" w:hAnsi="Arial" w:cs="Arial"/>
                <w:b/>
                <w:bCs/>
                <w:color w:val="auto"/>
                <w:sz w:val="16"/>
                <w:szCs w:val="16"/>
                <w:u w:val="none"/>
              </w:rPr>
            </w:pPr>
            <w:r w:rsidRPr="008B7EA4">
              <w:rPr>
                <w:rStyle w:val="Hyperlink"/>
                <w:rFonts w:ascii="Arial" w:hAnsi="Arial" w:cs="Arial"/>
                <w:b/>
                <w:bCs/>
                <w:color w:val="auto"/>
                <w:sz w:val="16"/>
                <w:szCs w:val="16"/>
                <w:u w:val="none"/>
              </w:rPr>
              <w:lastRenderedPageBreak/>
              <w:t>R2-2301825</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40184EE8" w14:textId="0E959ECF" w:rsidR="008B7EA4" w:rsidRPr="008B7EA4" w:rsidRDefault="008B7EA4" w:rsidP="009F0065">
            <w:pPr>
              <w:spacing w:after="0"/>
              <w:rPr>
                <w:rFonts w:ascii="Arial" w:hAnsi="Arial" w:cs="Arial"/>
                <w:sz w:val="16"/>
                <w:szCs w:val="16"/>
              </w:rPr>
            </w:pPr>
            <w:r w:rsidRPr="008B7EA4">
              <w:rPr>
                <w:rFonts w:ascii="Arial" w:hAnsi="Arial" w:cs="Arial"/>
                <w:sz w:val="16"/>
                <w:szCs w:val="16"/>
              </w:rPr>
              <w:t>Correction for Measurement Event Triggering Criteria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F980354" w14:textId="76625FD6" w:rsidR="008B7EA4" w:rsidRPr="008B7EA4" w:rsidRDefault="008B7EA4" w:rsidP="009F0065">
            <w:pPr>
              <w:spacing w:after="0"/>
              <w:rPr>
                <w:rFonts w:ascii="Arial" w:hAnsi="Arial" w:cs="Arial"/>
                <w:sz w:val="16"/>
                <w:szCs w:val="16"/>
              </w:rPr>
            </w:pPr>
            <w:r w:rsidRPr="008B7EA4">
              <w:rPr>
                <w:rFonts w:ascii="Arial" w:hAnsi="Arial" w:cs="Arial"/>
                <w:sz w:val="16"/>
                <w:szCs w:val="16"/>
              </w:rPr>
              <w:t>Sharp Corporation</w:t>
            </w:r>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4D4408EB" w14:textId="77777777" w:rsidR="00B05447" w:rsidRDefault="00B05447" w:rsidP="00B05447">
            <w:pPr>
              <w:pStyle w:val="CRCoverPage"/>
              <w:spacing w:after="0" w:line="259" w:lineRule="auto"/>
              <w:jc w:val="both"/>
              <w:rPr>
                <w:lang w:eastAsia="ja-JP"/>
              </w:rPr>
            </w:pPr>
            <w:r>
              <w:rPr>
                <w:lang w:eastAsia="ja-JP"/>
              </w:rPr>
              <w:t xml:space="preserve">Since CBR (Channel Busy Ratio) is an index that indicates the </w:t>
            </w:r>
            <w:r w:rsidRPr="004B7E01">
              <w:rPr>
                <w:lang w:eastAsia="ja-JP"/>
              </w:rPr>
              <w:t>occupancy</w:t>
            </w:r>
            <w:r>
              <w:rPr>
                <w:lang w:eastAsia="ja-JP"/>
              </w:rPr>
              <w:t xml:space="preserve"> of the channel, it is appropriate to express it as being higher or lower (as described in 5.5.4.11), rather than being expressed as better or worse (as described in 6.3.2).</w:t>
            </w:r>
          </w:p>
          <w:p w14:paraId="461705DF" w14:textId="77777777" w:rsidR="00B05447" w:rsidRPr="004B7E01" w:rsidRDefault="00B05447" w:rsidP="00B05447">
            <w:pPr>
              <w:pStyle w:val="CRCoverPage"/>
              <w:spacing w:after="0" w:line="259" w:lineRule="auto"/>
              <w:jc w:val="both"/>
              <w:rPr>
                <w:lang w:eastAsia="ja-JP"/>
              </w:rPr>
            </w:pPr>
          </w:p>
          <w:p w14:paraId="7C49286E" w14:textId="77777777" w:rsidR="00B05447" w:rsidRDefault="00B05447" w:rsidP="00B05447">
            <w:pPr>
              <w:pStyle w:val="CRCoverPage"/>
              <w:spacing w:after="0" w:line="259" w:lineRule="auto"/>
              <w:jc w:val="both"/>
              <w:rPr>
                <w:lang w:eastAsia="ja-JP"/>
              </w:rPr>
            </w:pPr>
            <w:r>
              <w:rPr>
                <w:lang w:eastAsia="ja-JP"/>
              </w:rPr>
              <w:t>To align the description for Event C1/C2, the modification for 6.3.2 should be needed.</w:t>
            </w:r>
          </w:p>
          <w:p w14:paraId="05C4A0AF" w14:textId="0D3CA060" w:rsidR="008B7EA4" w:rsidRPr="00496336" w:rsidRDefault="00B05447" w:rsidP="00BA7F25">
            <w:pPr>
              <w:spacing w:after="240"/>
              <w:rPr>
                <w:rFonts w:ascii="Arial" w:hAnsi="Arial"/>
                <w:color w:val="000000"/>
                <w:lang w:eastAsia="zh-CN"/>
              </w:rPr>
            </w:pPr>
            <w:r w:rsidRPr="00B05447">
              <w:rPr>
                <w:rFonts w:ascii="Arial" w:hAnsi="Arial"/>
                <w:color w:val="000000"/>
                <w:lang w:eastAsia="zh-CN"/>
              </w:rPr>
              <w:drawing>
                <wp:inline distT="0" distB="0" distL="0" distR="0" wp14:anchorId="69E13E4A" wp14:editId="011F9EAA">
                  <wp:extent cx="5002530" cy="678815"/>
                  <wp:effectExtent l="0" t="0" r="7620" b="698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002530" cy="678815"/>
                          </a:xfrm>
                          <a:prstGeom prst="rect">
                            <a:avLst/>
                          </a:prstGeom>
                        </pic:spPr>
                      </pic:pic>
                    </a:graphicData>
                  </a:graphic>
                </wp:inline>
              </w:drawing>
            </w:r>
          </w:p>
        </w:tc>
        <w:tc>
          <w:tcPr>
            <w:tcW w:w="2268" w:type="dxa"/>
            <w:tcBorders>
              <w:top w:val="single" w:sz="4" w:space="0" w:color="auto"/>
              <w:left w:val="single" w:sz="4" w:space="0" w:color="auto"/>
              <w:bottom w:val="single" w:sz="4" w:space="0" w:color="auto"/>
              <w:right w:val="single" w:sz="4" w:space="0" w:color="auto"/>
            </w:tcBorders>
          </w:tcPr>
          <w:p w14:paraId="327A8858" w14:textId="77777777" w:rsidR="008B7EA4" w:rsidRDefault="00B05447" w:rsidP="00A24F9F">
            <w:pPr>
              <w:tabs>
                <w:tab w:val="left" w:pos="1164"/>
              </w:tabs>
              <w:spacing w:after="120"/>
              <w:rPr>
                <w:rFonts w:ascii="Arial" w:hAnsi="Arial" w:cs="Arial"/>
                <w:sz w:val="16"/>
                <w:szCs w:val="16"/>
                <w:lang w:eastAsia="zh-CN"/>
              </w:rPr>
            </w:pPr>
            <w:r>
              <w:rPr>
                <w:rFonts w:ascii="Arial" w:hAnsi="Arial" w:cs="Arial"/>
                <w:sz w:val="16"/>
                <w:szCs w:val="16"/>
                <w:lang w:eastAsia="zh-CN"/>
              </w:rPr>
              <w:t xml:space="preserve">Rapp understand that this is commonly used terminology in 331 for many triggering events. </w:t>
            </w:r>
          </w:p>
          <w:p w14:paraId="63551417" w14:textId="046EAA3A" w:rsidR="00B05447" w:rsidRPr="00273EB3" w:rsidRDefault="00B05447" w:rsidP="00A24F9F">
            <w:pPr>
              <w:tabs>
                <w:tab w:val="left" w:pos="1164"/>
              </w:tabs>
              <w:spacing w:after="120"/>
              <w:rPr>
                <w:rFonts w:ascii="Arial" w:hAnsi="Arial" w:cs="Arial"/>
                <w:sz w:val="16"/>
                <w:szCs w:val="16"/>
                <w:lang w:eastAsia="zh-CN"/>
              </w:rPr>
            </w:pPr>
            <w:r>
              <w:rPr>
                <w:rFonts w:ascii="Arial" w:hAnsi="Arial" w:cs="Arial"/>
                <w:sz w:val="16"/>
                <w:szCs w:val="16"/>
                <w:lang w:eastAsia="zh-CN"/>
              </w:rPr>
              <w:t xml:space="preserve">For triggering event, "becomes better than" and "become worse than", which to describe a "change of state",  is more suitable than "is above", "is below" which are to describe a "state". </w:t>
            </w:r>
          </w:p>
        </w:tc>
      </w:tr>
    </w:tbl>
    <w:bookmarkEnd w:id="1"/>
    <w:p w14:paraId="01D1BC85" w14:textId="4E130AB3" w:rsidR="0085552B" w:rsidRDefault="00946370" w:rsidP="0047342D">
      <w:pPr>
        <w:spacing w:before="180" w:afterLines="25" w:after="60"/>
        <w:rPr>
          <w:b/>
          <w:lang w:eastAsia="zh-CN"/>
        </w:rPr>
      </w:pPr>
      <w:r>
        <w:rPr>
          <w:b/>
          <w:lang w:eastAsia="zh-CN"/>
        </w:rPr>
        <w:t>Proposal</w:t>
      </w:r>
      <w:r w:rsidR="0019634C" w:rsidRPr="0050469C">
        <w:rPr>
          <w:b/>
          <w:lang w:eastAsia="zh-CN"/>
        </w:rPr>
        <w:t xml:space="preserve"> 1: </w:t>
      </w:r>
      <w:r w:rsidR="008C7B92">
        <w:rPr>
          <w:b/>
          <w:lang w:eastAsia="zh-CN"/>
        </w:rPr>
        <w:t xml:space="preserve">RAN2 discuss </w:t>
      </w:r>
      <w:r w:rsidR="008C7B92" w:rsidRPr="008C7B92">
        <w:rPr>
          <w:b/>
          <w:lang w:eastAsia="zh-CN"/>
        </w:rPr>
        <w:t xml:space="preserve">an overall solution </w:t>
      </w:r>
      <w:r w:rsidR="008C7B92">
        <w:rPr>
          <w:b/>
          <w:lang w:eastAsia="zh-CN"/>
        </w:rPr>
        <w:t>for</w:t>
      </w:r>
      <w:r w:rsidR="008C7B92" w:rsidRPr="008C7B92">
        <w:rPr>
          <w:b/>
          <w:lang w:eastAsia="zh-CN"/>
        </w:rPr>
        <w:t xml:space="preserve"> GC/BC </w:t>
      </w:r>
      <w:r w:rsidR="008C7B92">
        <w:rPr>
          <w:b/>
          <w:lang w:eastAsia="zh-CN"/>
        </w:rPr>
        <w:t>transmission of</w:t>
      </w:r>
      <w:r w:rsidR="008C7B92" w:rsidRPr="008C7B92">
        <w:rPr>
          <w:b/>
          <w:lang w:eastAsia="zh-CN"/>
        </w:rPr>
        <w:t xml:space="preserve"> IUC info</w:t>
      </w:r>
      <w:r w:rsidR="008C7B92">
        <w:rPr>
          <w:b/>
          <w:lang w:eastAsia="zh-CN"/>
        </w:rPr>
        <w:t xml:space="preserve"> before</w:t>
      </w:r>
      <w:r w:rsidR="008C7B92" w:rsidRPr="008C7B92">
        <w:rPr>
          <w:b/>
          <w:lang w:eastAsia="zh-CN"/>
        </w:rPr>
        <w:t xml:space="preserve"> making changes in </w:t>
      </w:r>
      <w:r w:rsidR="008C7B92">
        <w:rPr>
          <w:b/>
          <w:lang w:eastAsia="zh-CN"/>
        </w:rPr>
        <w:t>each</w:t>
      </w:r>
      <w:r w:rsidR="008C7B92" w:rsidRPr="008C7B92">
        <w:rPr>
          <w:b/>
          <w:lang w:eastAsia="zh-CN"/>
        </w:rPr>
        <w:t xml:space="preserve"> spec 300, 331 or 321.</w:t>
      </w:r>
    </w:p>
    <w:p w14:paraId="2467CADC" w14:textId="3B2C225F" w:rsidR="0050469C" w:rsidRDefault="0085552B" w:rsidP="0047342D">
      <w:pPr>
        <w:spacing w:before="180" w:afterLines="25" w:after="60"/>
        <w:rPr>
          <w:b/>
        </w:rPr>
      </w:pPr>
      <w:r w:rsidRPr="0085552B">
        <w:rPr>
          <w:b/>
          <w:lang w:eastAsia="zh-CN"/>
        </w:rPr>
        <w:t xml:space="preserve">Proposal </w:t>
      </w:r>
      <w:r>
        <w:rPr>
          <w:b/>
          <w:lang w:eastAsia="zh-CN"/>
        </w:rPr>
        <w:t>2</w:t>
      </w:r>
      <w:r w:rsidRPr="0085552B">
        <w:rPr>
          <w:b/>
          <w:lang w:eastAsia="zh-CN"/>
        </w:rPr>
        <w:t xml:space="preserve">: </w:t>
      </w:r>
      <w:r w:rsidR="00D24896">
        <w:rPr>
          <w:b/>
          <w:lang w:eastAsia="zh-CN"/>
        </w:rPr>
        <w:t>D</w:t>
      </w:r>
      <w:r w:rsidR="0047342D">
        <w:rPr>
          <w:b/>
          <w:lang w:eastAsia="zh-CN"/>
        </w:rPr>
        <w:t xml:space="preserve">iscuss the CRs listed in Table </w:t>
      </w:r>
      <w:r w:rsidR="00DE0C69">
        <w:rPr>
          <w:b/>
          <w:lang w:eastAsia="zh-CN"/>
        </w:rPr>
        <w:t xml:space="preserve">1 </w:t>
      </w:r>
      <w:r w:rsidR="008C7B92">
        <w:rPr>
          <w:b/>
          <w:lang w:eastAsia="zh-CN"/>
        </w:rPr>
        <w:t>offline</w:t>
      </w:r>
      <w:r w:rsidR="009E58E0">
        <w:rPr>
          <w:b/>
          <w:lang w:eastAsia="zh-CN"/>
        </w:rPr>
        <w:t>,</w:t>
      </w:r>
      <w:r w:rsidR="00B5131F">
        <w:rPr>
          <w:b/>
          <w:lang w:eastAsia="zh-CN"/>
        </w:rPr>
        <w:t xml:space="preserve"> </w:t>
      </w:r>
      <w:r w:rsidR="00BD1988">
        <w:rPr>
          <w:b/>
          <w:lang w:eastAsia="zh-CN"/>
        </w:rPr>
        <w:t xml:space="preserve">the </w:t>
      </w:r>
      <w:r w:rsidR="00B5131F">
        <w:rPr>
          <w:b/>
          <w:lang w:eastAsia="zh-CN"/>
        </w:rPr>
        <w:t>agree</w:t>
      </w:r>
      <w:r w:rsidR="00BD1988">
        <w:rPr>
          <w:b/>
          <w:lang w:eastAsia="zh-CN"/>
        </w:rPr>
        <w:t>d</w:t>
      </w:r>
      <w:r w:rsidR="00B5131F">
        <w:rPr>
          <w:b/>
          <w:lang w:eastAsia="zh-CN"/>
        </w:rPr>
        <w:t xml:space="preserve"> changes</w:t>
      </w:r>
      <w:r w:rsidR="007C41A9">
        <w:rPr>
          <w:b/>
          <w:lang w:eastAsia="zh-CN"/>
        </w:rPr>
        <w:t xml:space="preserve"> for RRC spec</w:t>
      </w:r>
      <w:r w:rsidR="00B5131F">
        <w:rPr>
          <w:b/>
          <w:lang w:eastAsia="zh-CN"/>
        </w:rPr>
        <w:t xml:space="preserve"> </w:t>
      </w:r>
      <w:r w:rsidR="00BD1988">
        <w:rPr>
          <w:b/>
          <w:lang w:eastAsia="zh-CN"/>
        </w:rPr>
        <w:t xml:space="preserve">could be merged </w:t>
      </w:r>
      <w:r w:rsidR="009E58E0">
        <w:rPr>
          <w:b/>
          <w:lang w:eastAsia="zh-CN"/>
        </w:rPr>
        <w:t xml:space="preserve">into </w:t>
      </w:r>
      <w:r w:rsidR="002A2812">
        <w:rPr>
          <w:b/>
          <w:lang w:eastAsia="zh-CN"/>
        </w:rPr>
        <w:t>a</w:t>
      </w:r>
      <w:r w:rsidR="00D24896" w:rsidRPr="00D24896">
        <w:rPr>
          <w:b/>
        </w:rPr>
        <w:t xml:space="preserve"> miscellaneous </w:t>
      </w:r>
      <w:r w:rsidR="002A2812">
        <w:rPr>
          <w:b/>
        </w:rPr>
        <w:t xml:space="preserve">RRC </w:t>
      </w:r>
      <w:r w:rsidR="00D24896" w:rsidRPr="00D24896">
        <w:rPr>
          <w:b/>
        </w:rPr>
        <w:t>correction CR</w:t>
      </w:r>
      <w:r w:rsidR="00AA3811">
        <w:rPr>
          <w:b/>
        </w:rPr>
        <w:t xml:space="preserve">. </w:t>
      </w:r>
    </w:p>
    <w:p w14:paraId="163D0213" w14:textId="384F8D0C" w:rsidR="001E610E" w:rsidRPr="00C74ECF" w:rsidRDefault="00416BD0" w:rsidP="00104221">
      <w:pPr>
        <w:pStyle w:val="Heading1"/>
        <w:spacing w:after="120" w:line="276" w:lineRule="auto"/>
        <w:jc w:val="both"/>
        <w:rPr>
          <w:lang w:eastAsia="zh-CN"/>
        </w:rPr>
      </w:pPr>
      <w:bookmarkStart w:id="3" w:name="OLE_LINK1"/>
      <w:bookmarkStart w:id="4" w:name="OLE_LINK2"/>
      <w:r>
        <w:rPr>
          <w:lang w:eastAsia="zh-CN"/>
        </w:rPr>
        <w:t>Conclusions</w:t>
      </w:r>
    </w:p>
    <w:bookmarkEnd w:id="0"/>
    <w:bookmarkEnd w:id="3"/>
    <w:bookmarkEnd w:id="4"/>
    <w:p w14:paraId="44C6A365" w14:textId="3CA201BC" w:rsidR="00D6094E" w:rsidRDefault="0019634C" w:rsidP="00104221">
      <w:pPr>
        <w:spacing w:after="120"/>
        <w:rPr>
          <w:lang w:eastAsia="zh-CN"/>
        </w:rPr>
      </w:pPr>
      <w:r>
        <w:rPr>
          <w:lang w:eastAsia="zh-CN"/>
        </w:rPr>
        <w:t xml:space="preserve">The </w:t>
      </w:r>
      <w:r w:rsidR="002A2812">
        <w:rPr>
          <w:lang w:eastAsia="zh-CN"/>
        </w:rPr>
        <w:t>RRC CRs</w:t>
      </w:r>
      <w:r>
        <w:rPr>
          <w:lang w:eastAsia="zh-CN"/>
        </w:rPr>
        <w:t xml:space="preserve"> submitted to AI </w:t>
      </w:r>
      <w:r w:rsidR="002A2812">
        <w:rPr>
          <w:lang w:eastAsia="zh-CN"/>
        </w:rPr>
        <w:t>6</w:t>
      </w:r>
      <w:r>
        <w:rPr>
          <w:lang w:eastAsia="zh-CN"/>
        </w:rPr>
        <w:t>.</w:t>
      </w:r>
      <w:r w:rsidR="002A2812">
        <w:rPr>
          <w:lang w:eastAsia="zh-CN"/>
        </w:rPr>
        <w:t>10</w:t>
      </w:r>
      <w:r>
        <w:rPr>
          <w:lang w:eastAsia="zh-CN"/>
        </w:rPr>
        <w:t>.</w:t>
      </w:r>
      <w:r w:rsidR="002A2812">
        <w:rPr>
          <w:lang w:eastAsia="zh-CN"/>
        </w:rPr>
        <w:t>1</w:t>
      </w:r>
      <w:r>
        <w:rPr>
          <w:lang w:eastAsia="zh-CN"/>
        </w:rPr>
        <w:t xml:space="preserve"> </w:t>
      </w:r>
      <w:r w:rsidR="009C66CD">
        <w:rPr>
          <w:rFonts w:hint="eastAsia"/>
          <w:lang w:eastAsia="zh-CN"/>
        </w:rPr>
        <w:t>are</w:t>
      </w:r>
      <w:r>
        <w:rPr>
          <w:lang w:eastAsia="zh-CN"/>
        </w:rPr>
        <w:t xml:space="preserve"> summarized</w:t>
      </w:r>
      <w:r w:rsidR="00B244A8">
        <w:rPr>
          <w:lang w:eastAsia="zh-CN"/>
        </w:rPr>
        <w:t xml:space="preserve">, </w:t>
      </w:r>
      <w:r w:rsidR="00250F9B">
        <w:rPr>
          <w:lang w:eastAsia="zh-CN"/>
        </w:rPr>
        <w:t>R</w:t>
      </w:r>
      <w:r w:rsidR="00416BD0">
        <w:rPr>
          <w:lang w:eastAsia="zh-CN"/>
        </w:rPr>
        <w:t xml:space="preserve">apporteur’s recommendations are as follows. </w:t>
      </w:r>
    </w:p>
    <w:p w14:paraId="5FDAE290" w14:textId="33623F51" w:rsidR="008C7B92" w:rsidRPr="008C7B92" w:rsidRDefault="008C7B92" w:rsidP="008C7B92">
      <w:pPr>
        <w:spacing w:before="120" w:after="120"/>
        <w:rPr>
          <w:b/>
          <w:lang w:eastAsia="zh-CN"/>
        </w:rPr>
      </w:pPr>
      <w:r w:rsidRPr="008C7B92">
        <w:rPr>
          <w:b/>
          <w:lang w:eastAsia="zh-CN"/>
        </w:rPr>
        <w:t xml:space="preserve">Proposal 1: RAN2 discuss an overall solution for GC/BC </w:t>
      </w:r>
      <w:r w:rsidR="005C4B0A">
        <w:rPr>
          <w:b/>
          <w:lang w:eastAsia="zh-CN"/>
        </w:rPr>
        <w:t xml:space="preserve">transmission </w:t>
      </w:r>
      <w:r w:rsidRPr="008C7B92">
        <w:rPr>
          <w:b/>
          <w:lang w:eastAsia="zh-CN"/>
        </w:rPr>
        <w:t>of IUC info before making changes in each spec 300, 331 or 321.</w:t>
      </w:r>
    </w:p>
    <w:p w14:paraId="0F7F8BFE" w14:textId="6B328E71" w:rsidR="00A87B70" w:rsidRDefault="008C7B92" w:rsidP="008C7B92">
      <w:pPr>
        <w:spacing w:before="120" w:after="120"/>
        <w:rPr>
          <w:b/>
          <w:lang w:eastAsia="zh-CN"/>
        </w:rPr>
      </w:pPr>
      <w:r w:rsidRPr="008C7B92">
        <w:rPr>
          <w:b/>
          <w:lang w:eastAsia="zh-CN"/>
        </w:rPr>
        <w:t>Proposal 2: Discuss the CRs listed in Table 1 offline, the agreed changes for RRC spec could be merged into a miscellaneous RRC correction CR.</w:t>
      </w:r>
    </w:p>
    <w:sectPr w:rsidR="00A87B70" w:rsidSect="00BE09E6">
      <w:headerReference w:type="default" r:id="rId20"/>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41AAAF" w14:textId="77777777" w:rsidR="0073798C" w:rsidRDefault="0073798C">
      <w:r>
        <w:separator/>
      </w:r>
    </w:p>
  </w:endnote>
  <w:endnote w:type="continuationSeparator" w:id="0">
    <w:p w14:paraId="07F18102" w14:textId="77777777" w:rsidR="0073798C" w:rsidRDefault="00737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A0CCF" w14:textId="77777777" w:rsidR="0073798C" w:rsidRDefault="0073798C">
      <w:r>
        <w:separator/>
      </w:r>
    </w:p>
  </w:footnote>
  <w:footnote w:type="continuationSeparator" w:id="0">
    <w:p w14:paraId="6304C57A" w14:textId="77777777" w:rsidR="0073798C" w:rsidRDefault="00737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BB2F9" w14:textId="77777777" w:rsidR="00A5738D" w:rsidRDefault="00A5738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2" type="#_x0000_t75" style="width:11.25pt;height:11.25pt" o:bullet="t">
        <v:imagedata r:id="rId1" o:title="mso3200"/>
      </v:shape>
    </w:pict>
  </w:numPicBullet>
  <w:numPicBullet w:numPicBulletId="1">
    <w:pict>
      <v:shape id="_x0000_i1173" type="#_x0000_t75" style="width:113.95pt;height:74.5pt" o:bullet="t">
        <v:imagedata r:id="rId2" o:title="art32BA"/>
      </v:shape>
    </w:pict>
  </w:numPicBullet>
  <w:abstractNum w:abstractNumId="0" w15:restartNumberingAfterBreak="0">
    <w:nsid w:val="00091064"/>
    <w:multiLevelType w:val="hybridMultilevel"/>
    <w:tmpl w:val="47144B28"/>
    <w:lvl w:ilvl="0" w:tplc="DC7E56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0F32A96"/>
    <w:multiLevelType w:val="hybridMultilevel"/>
    <w:tmpl w:val="FEDAAF78"/>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C100452"/>
    <w:multiLevelType w:val="hybridMultilevel"/>
    <w:tmpl w:val="CFD23A1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700F12"/>
    <w:multiLevelType w:val="hybridMultilevel"/>
    <w:tmpl w:val="BDF26A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E37A7"/>
    <w:multiLevelType w:val="hybridMultilevel"/>
    <w:tmpl w:val="78D87D5E"/>
    <w:lvl w:ilvl="0" w:tplc="04090007">
      <w:start w:val="1"/>
      <w:numFmt w:val="bullet"/>
      <w:lvlText w:val=""/>
      <w:lvlPicBulletId w:val="0"/>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47A31"/>
    <w:multiLevelType w:val="hybridMultilevel"/>
    <w:tmpl w:val="AFCC94FE"/>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BAD7743"/>
    <w:multiLevelType w:val="multilevel"/>
    <w:tmpl w:val="1BAD7743"/>
    <w:lvl w:ilvl="0">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8"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69177A"/>
    <w:multiLevelType w:val="hybridMultilevel"/>
    <w:tmpl w:val="595693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474138"/>
    <w:multiLevelType w:val="hybridMultilevel"/>
    <w:tmpl w:val="5A724680"/>
    <w:lvl w:ilvl="0" w:tplc="CEB0C4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23A0656C"/>
    <w:multiLevelType w:val="multilevel"/>
    <w:tmpl w:val="23A0656C"/>
    <w:lvl w:ilvl="0">
      <w:start w:val="3"/>
      <w:numFmt w:val="decimal"/>
      <w:lvlText w:val="%1&gt;"/>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2460225B"/>
    <w:multiLevelType w:val="multilevel"/>
    <w:tmpl w:val="72221F8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24BE4079"/>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25CF29EB"/>
    <w:multiLevelType w:val="hybridMultilevel"/>
    <w:tmpl w:val="9ED02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F42BCC"/>
    <w:multiLevelType w:val="hybridMultilevel"/>
    <w:tmpl w:val="C6B0E67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3047E6"/>
    <w:multiLevelType w:val="hybridMultilevel"/>
    <w:tmpl w:val="573E7B38"/>
    <w:lvl w:ilvl="0" w:tplc="312E29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1D7553"/>
    <w:multiLevelType w:val="hybridMultilevel"/>
    <w:tmpl w:val="BF72FA54"/>
    <w:lvl w:ilvl="0" w:tplc="F04E6A2E">
      <w:start w:val="1"/>
      <w:numFmt w:val="bullet"/>
      <w:lvlText w:val=""/>
      <w:lvlJc w:val="left"/>
      <w:pPr>
        <w:ind w:left="720" w:hanging="360"/>
      </w:pPr>
      <w:rPr>
        <w:rFonts w:ascii="Wingdings" w:hAnsi="Wingding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3251BD"/>
    <w:multiLevelType w:val="hybridMultilevel"/>
    <w:tmpl w:val="5640675C"/>
    <w:lvl w:ilvl="0" w:tplc="0F1AC5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377168"/>
    <w:multiLevelType w:val="hybridMultilevel"/>
    <w:tmpl w:val="661823CC"/>
    <w:lvl w:ilvl="0" w:tplc="43DCC7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491ADD"/>
    <w:multiLevelType w:val="hybridMultilevel"/>
    <w:tmpl w:val="0F324058"/>
    <w:lvl w:ilvl="0" w:tplc="63C60B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1D352F2"/>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2DE5261"/>
    <w:multiLevelType w:val="hybridMultilevel"/>
    <w:tmpl w:val="1A801640"/>
    <w:lvl w:ilvl="0" w:tplc="F04E6A2E">
      <w:start w:val="1"/>
      <w:numFmt w:val="bullet"/>
      <w:lvlText w:val=""/>
      <w:lvlJc w:val="left"/>
      <w:pPr>
        <w:ind w:left="720" w:hanging="360"/>
      </w:pPr>
      <w:rPr>
        <w:rFonts w:ascii="Wingdings" w:hAnsi="Wingding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2200B8"/>
    <w:multiLevelType w:val="hybridMultilevel"/>
    <w:tmpl w:val="964A1734"/>
    <w:lvl w:ilvl="0" w:tplc="60E0F1CC">
      <w:start w:val="1"/>
      <w:numFmt w:val="bullet"/>
      <w:lvlText w:val=""/>
      <w:lvlPicBulletId w:val="1"/>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F52B1A"/>
    <w:multiLevelType w:val="hybridMultilevel"/>
    <w:tmpl w:val="E72C0022"/>
    <w:lvl w:ilvl="0" w:tplc="BFEEC172">
      <w:start w:val="1"/>
      <w:numFmt w:val="decimal"/>
      <w:lvlText w:val="%1."/>
      <w:lvlJc w:val="left"/>
      <w:pPr>
        <w:ind w:left="567" w:hanging="207"/>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28" w15:restartNumberingAfterBreak="0">
    <w:nsid w:val="5F0052D0"/>
    <w:multiLevelType w:val="hybridMultilevel"/>
    <w:tmpl w:val="97E4AD7E"/>
    <w:lvl w:ilvl="0" w:tplc="4BE4BC80">
      <w:start w:val="1"/>
      <w:numFmt w:val="decimal"/>
      <w:lvlText w:val="%1."/>
      <w:lvlJc w:val="left"/>
      <w:pPr>
        <w:ind w:left="460" w:hanging="360"/>
      </w:pPr>
      <w:rPr>
        <w:rFonts w:hint="default"/>
        <w:i w:val="0"/>
      </w:rPr>
    </w:lvl>
    <w:lvl w:ilvl="1" w:tplc="6D6E872A">
      <w:numFmt w:val="bullet"/>
      <w:lvlText w:val="•"/>
      <w:lvlJc w:val="left"/>
      <w:pPr>
        <w:ind w:left="880" w:hanging="360"/>
      </w:pPr>
      <w:rPr>
        <w:rFonts w:ascii="SimSun" w:eastAsia="SimSun" w:hAnsi="SimSun" w:cs="Times New Roma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23B4257"/>
    <w:multiLevelType w:val="multilevel"/>
    <w:tmpl w:val="623B4257"/>
    <w:lvl w:ilvl="0">
      <w:start w:val="1"/>
      <w:numFmt w:val="bullet"/>
      <w:lvlText w:val="⁻"/>
      <w:lvlJc w:val="left"/>
      <w:pPr>
        <w:ind w:left="2121" w:hanging="420"/>
      </w:pPr>
      <w:rPr>
        <w:rFonts w:ascii="Calibri" w:hAnsi="Calibri"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30" w15:restartNumberingAfterBreak="0">
    <w:nsid w:val="66CB4165"/>
    <w:multiLevelType w:val="hybridMultilevel"/>
    <w:tmpl w:val="17BA8970"/>
    <w:lvl w:ilvl="0" w:tplc="621084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696B7222"/>
    <w:multiLevelType w:val="multilevel"/>
    <w:tmpl w:val="696B7222"/>
    <w:lvl w:ilvl="0">
      <w:start w:val="1"/>
      <w:numFmt w:val="bullet"/>
      <w:lvlText w:val="⁻"/>
      <w:lvlJc w:val="left"/>
      <w:pPr>
        <w:ind w:left="2121" w:hanging="420"/>
      </w:pPr>
      <w:rPr>
        <w:rFonts w:ascii="Calibri" w:hAnsi="Calibri"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3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ED18BC"/>
    <w:multiLevelType w:val="multilevel"/>
    <w:tmpl w:val="7606375A"/>
    <w:lvl w:ilvl="0">
      <w:start w:val="1"/>
      <w:numFmt w:val="decimal"/>
      <w:pStyle w:val="Heading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F8975B5"/>
    <w:multiLevelType w:val="hybridMultilevel"/>
    <w:tmpl w:val="ED602762"/>
    <w:lvl w:ilvl="0" w:tplc="3A788EC4">
      <w:start w:val="1"/>
      <w:numFmt w:val="decimal"/>
      <w:lvlText w:val="%1."/>
      <w:lvlJc w:val="left"/>
      <w:pPr>
        <w:ind w:left="420"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4"/>
  </w:num>
  <w:num w:numId="2">
    <w:abstractNumId w:val="2"/>
  </w:num>
  <w:num w:numId="3">
    <w:abstractNumId w:val="17"/>
  </w:num>
  <w:num w:numId="4">
    <w:abstractNumId w:val="33"/>
  </w:num>
  <w:num w:numId="5">
    <w:abstractNumId w:val="8"/>
  </w:num>
  <w:num w:numId="6">
    <w:abstractNumId w:val="1"/>
  </w:num>
  <w:num w:numId="7">
    <w:abstractNumId w:val="3"/>
  </w:num>
  <w:num w:numId="8">
    <w:abstractNumId w:val="15"/>
  </w:num>
  <w:num w:numId="9">
    <w:abstractNumId w:val="14"/>
  </w:num>
  <w:num w:numId="10">
    <w:abstractNumId w:val="27"/>
  </w:num>
  <w:num w:numId="11">
    <w:abstractNumId w:val="30"/>
  </w:num>
  <w:num w:numId="12">
    <w:abstractNumId w:val="35"/>
  </w:num>
  <w:num w:numId="13">
    <w:abstractNumId w:val="26"/>
  </w:num>
  <w:num w:numId="14">
    <w:abstractNumId w:val="34"/>
  </w:num>
  <w:num w:numId="15">
    <w:abstractNumId w:val="34"/>
  </w:num>
  <w:num w:numId="16">
    <w:abstractNumId w:val="20"/>
  </w:num>
  <w:num w:numId="17">
    <w:abstractNumId w:val="9"/>
  </w:num>
  <w:num w:numId="18">
    <w:abstractNumId w:val="19"/>
  </w:num>
  <w:num w:numId="19">
    <w:abstractNumId w:val="25"/>
  </w:num>
  <w:num w:numId="20">
    <w:abstractNumId w:val="5"/>
  </w:num>
  <w:num w:numId="21">
    <w:abstractNumId w:val="4"/>
  </w:num>
  <w:num w:numId="22">
    <w:abstractNumId w:val="12"/>
  </w:num>
  <w:num w:numId="23">
    <w:abstractNumId w:val="34"/>
  </w:num>
  <w:num w:numId="24">
    <w:abstractNumId w:val="29"/>
  </w:num>
  <w:num w:numId="25">
    <w:abstractNumId w:val="31"/>
  </w:num>
  <w:num w:numId="26">
    <w:abstractNumId w:val="21"/>
  </w:num>
  <w:num w:numId="27">
    <w:abstractNumId w:val="18"/>
  </w:num>
  <w:num w:numId="28">
    <w:abstractNumId w:val="10"/>
  </w:num>
  <w:num w:numId="29">
    <w:abstractNumId w:val="13"/>
  </w:num>
  <w:num w:numId="30">
    <w:abstractNumId w:val="6"/>
  </w:num>
  <w:num w:numId="31">
    <w:abstractNumId w:val="0"/>
  </w:num>
  <w:num w:numId="32">
    <w:abstractNumId w:val="28"/>
  </w:num>
  <w:num w:numId="33">
    <w:abstractNumId w:val="24"/>
  </w:num>
  <w:num w:numId="34">
    <w:abstractNumId w:val="23"/>
  </w:num>
  <w:num w:numId="35">
    <w:abstractNumId w:val="22"/>
  </w:num>
  <w:num w:numId="36">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32"/>
  </w:num>
  <w:num w:numId="39">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F8"/>
    <w:rsid w:val="00000C7B"/>
    <w:rsid w:val="00000EE3"/>
    <w:rsid w:val="00000EF2"/>
    <w:rsid w:val="00000FC3"/>
    <w:rsid w:val="00001085"/>
    <w:rsid w:val="00001BF5"/>
    <w:rsid w:val="00001C81"/>
    <w:rsid w:val="0000316C"/>
    <w:rsid w:val="00003486"/>
    <w:rsid w:val="00003B97"/>
    <w:rsid w:val="000049B7"/>
    <w:rsid w:val="000052E8"/>
    <w:rsid w:val="00005DCB"/>
    <w:rsid w:val="000113C9"/>
    <w:rsid w:val="000113E3"/>
    <w:rsid w:val="00015475"/>
    <w:rsid w:val="000156A7"/>
    <w:rsid w:val="00016A40"/>
    <w:rsid w:val="00016AC3"/>
    <w:rsid w:val="0002079A"/>
    <w:rsid w:val="000207CA"/>
    <w:rsid w:val="00021F34"/>
    <w:rsid w:val="000229ED"/>
    <w:rsid w:val="00022BAC"/>
    <w:rsid w:val="00022E4A"/>
    <w:rsid w:val="000243A2"/>
    <w:rsid w:val="00024C2D"/>
    <w:rsid w:val="00025294"/>
    <w:rsid w:val="00026DBA"/>
    <w:rsid w:val="0002761C"/>
    <w:rsid w:val="00027B28"/>
    <w:rsid w:val="00030B2D"/>
    <w:rsid w:val="000310C1"/>
    <w:rsid w:val="0003406C"/>
    <w:rsid w:val="0003472F"/>
    <w:rsid w:val="000350B5"/>
    <w:rsid w:val="000354FA"/>
    <w:rsid w:val="000358F6"/>
    <w:rsid w:val="0003625B"/>
    <w:rsid w:val="0003636E"/>
    <w:rsid w:val="000364A0"/>
    <w:rsid w:val="0003693A"/>
    <w:rsid w:val="00037136"/>
    <w:rsid w:val="000401DB"/>
    <w:rsid w:val="00041059"/>
    <w:rsid w:val="0004137A"/>
    <w:rsid w:val="000415F7"/>
    <w:rsid w:val="00042946"/>
    <w:rsid w:val="00042C9A"/>
    <w:rsid w:val="00044995"/>
    <w:rsid w:val="00044B3E"/>
    <w:rsid w:val="00044E8B"/>
    <w:rsid w:val="0005077C"/>
    <w:rsid w:val="00050F8F"/>
    <w:rsid w:val="00051227"/>
    <w:rsid w:val="00051EC9"/>
    <w:rsid w:val="0005517D"/>
    <w:rsid w:val="00055B62"/>
    <w:rsid w:val="00056641"/>
    <w:rsid w:val="000568CB"/>
    <w:rsid w:val="0005728E"/>
    <w:rsid w:val="000628C7"/>
    <w:rsid w:val="00063525"/>
    <w:rsid w:val="000638BD"/>
    <w:rsid w:val="00064C8F"/>
    <w:rsid w:val="00065E9C"/>
    <w:rsid w:val="00066612"/>
    <w:rsid w:val="0007013E"/>
    <w:rsid w:val="000703A5"/>
    <w:rsid w:val="000711EE"/>
    <w:rsid w:val="000719E9"/>
    <w:rsid w:val="00074687"/>
    <w:rsid w:val="00077711"/>
    <w:rsid w:val="0007782F"/>
    <w:rsid w:val="000779C9"/>
    <w:rsid w:val="00077BDE"/>
    <w:rsid w:val="000809B1"/>
    <w:rsid w:val="00080A07"/>
    <w:rsid w:val="00082065"/>
    <w:rsid w:val="000853F2"/>
    <w:rsid w:val="000856F2"/>
    <w:rsid w:val="0008663C"/>
    <w:rsid w:val="0008696C"/>
    <w:rsid w:val="00086FAA"/>
    <w:rsid w:val="000877E8"/>
    <w:rsid w:val="00091688"/>
    <w:rsid w:val="00091CB2"/>
    <w:rsid w:val="00091F7C"/>
    <w:rsid w:val="000922FE"/>
    <w:rsid w:val="00093990"/>
    <w:rsid w:val="0009461E"/>
    <w:rsid w:val="000950C2"/>
    <w:rsid w:val="00095BBF"/>
    <w:rsid w:val="00096303"/>
    <w:rsid w:val="000A02AE"/>
    <w:rsid w:val="000A1036"/>
    <w:rsid w:val="000A299F"/>
    <w:rsid w:val="000A3EBC"/>
    <w:rsid w:val="000A43B1"/>
    <w:rsid w:val="000A6394"/>
    <w:rsid w:val="000B3B03"/>
    <w:rsid w:val="000B3B56"/>
    <w:rsid w:val="000B46C2"/>
    <w:rsid w:val="000B4977"/>
    <w:rsid w:val="000B4D17"/>
    <w:rsid w:val="000B4E3C"/>
    <w:rsid w:val="000B58CF"/>
    <w:rsid w:val="000B6C64"/>
    <w:rsid w:val="000B7764"/>
    <w:rsid w:val="000B7FFA"/>
    <w:rsid w:val="000C038A"/>
    <w:rsid w:val="000C0C8F"/>
    <w:rsid w:val="000C2081"/>
    <w:rsid w:val="000C292E"/>
    <w:rsid w:val="000C4788"/>
    <w:rsid w:val="000C4F13"/>
    <w:rsid w:val="000C6598"/>
    <w:rsid w:val="000C7637"/>
    <w:rsid w:val="000D00CE"/>
    <w:rsid w:val="000D0F44"/>
    <w:rsid w:val="000D1A6C"/>
    <w:rsid w:val="000D1EC1"/>
    <w:rsid w:val="000D275B"/>
    <w:rsid w:val="000D36D1"/>
    <w:rsid w:val="000D73D1"/>
    <w:rsid w:val="000D7C5B"/>
    <w:rsid w:val="000E096E"/>
    <w:rsid w:val="000E15A3"/>
    <w:rsid w:val="000E165F"/>
    <w:rsid w:val="000E254E"/>
    <w:rsid w:val="000E278F"/>
    <w:rsid w:val="000E294B"/>
    <w:rsid w:val="000E6B29"/>
    <w:rsid w:val="000E6EDF"/>
    <w:rsid w:val="000F10FB"/>
    <w:rsid w:val="000F2103"/>
    <w:rsid w:val="000F226F"/>
    <w:rsid w:val="000F34DA"/>
    <w:rsid w:val="000F5924"/>
    <w:rsid w:val="000F60C6"/>
    <w:rsid w:val="000F67A3"/>
    <w:rsid w:val="001000B5"/>
    <w:rsid w:val="001000DD"/>
    <w:rsid w:val="00100320"/>
    <w:rsid w:val="001010D0"/>
    <w:rsid w:val="00101736"/>
    <w:rsid w:val="00103445"/>
    <w:rsid w:val="00103D00"/>
    <w:rsid w:val="00104221"/>
    <w:rsid w:val="001042E2"/>
    <w:rsid w:val="00105395"/>
    <w:rsid w:val="00106904"/>
    <w:rsid w:val="00106F73"/>
    <w:rsid w:val="00107552"/>
    <w:rsid w:val="00107586"/>
    <w:rsid w:val="00110050"/>
    <w:rsid w:val="00110651"/>
    <w:rsid w:val="001132F6"/>
    <w:rsid w:val="00113A60"/>
    <w:rsid w:val="00114712"/>
    <w:rsid w:val="00114970"/>
    <w:rsid w:val="001154DF"/>
    <w:rsid w:val="00115605"/>
    <w:rsid w:val="00115DB0"/>
    <w:rsid w:val="0011602E"/>
    <w:rsid w:val="001178DF"/>
    <w:rsid w:val="00121239"/>
    <w:rsid w:val="001217C2"/>
    <w:rsid w:val="00122060"/>
    <w:rsid w:val="001227AE"/>
    <w:rsid w:val="001234C6"/>
    <w:rsid w:val="00124174"/>
    <w:rsid w:val="00124229"/>
    <w:rsid w:val="00126540"/>
    <w:rsid w:val="001266A4"/>
    <w:rsid w:val="001275A5"/>
    <w:rsid w:val="001275FD"/>
    <w:rsid w:val="00127EBA"/>
    <w:rsid w:val="001304CF"/>
    <w:rsid w:val="00132ED3"/>
    <w:rsid w:val="00134DD9"/>
    <w:rsid w:val="001359A7"/>
    <w:rsid w:val="0013653C"/>
    <w:rsid w:val="00136E7F"/>
    <w:rsid w:val="00136FE8"/>
    <w:rsid w:val="00137938"/>
    <w:rsid w:val="00140085"/>
    <w:rsid w:val="001412E6"/>
    <w:rsid w:val="001419FB"/>
    <w:rsid w:val="00141D98"/>
    <w:rsid w:val="00144C5E"/>
    <w:rsid w:val="00145D43"/>
    <w:rsid w:val="00146BB3"/>
    <w:rsid w:val="00146E08"/>
    <w:rsid w:val="001510D9"/>
    <w:rsid w:val="00152550"/>
    <w:rsid w:val="001526F1"/>
    <w:rsid w:val="001531B3"/>
    <w:rsid w:val="00153F15"/>
    <w:rsid w:val="00154FBD"/>
    <w:rsid w:val="00155B93"/>
    <w:rsid w:val="00155C08"/>
    <w:rsid w:val="00156169"/>
    <w:rsid w:val="00156304"/>
    <w:rsid w:val="001568DE"/>
    <w:rsid w:val="00160282"/>
    <w:rsid w:val="0016145E"/>
    <w:rsid w:val="0016155E"/>
    <w:rsid w:val="00162369"/>
    <w:rsid w:val="001632F2"/>
    <w:rsid w:val="001650E3"/>
    <w:rsid w:val="00165799"/>
    <w:rsid w:val="00167A50"/>
    <w:rsid w:val="001712D8"/>
    <w:rsid w:val="001717FE"/>
    <w:rsid w:val="00174F17"/>
    <w:rsid w:val="00175970"/>
    <w:rsid w:val="00176E1B"/>
    <w:rsid w:val="00176E7E"/>
    <w:rsid w:val="001775F2"/>
    <w:rsid w:val="00183563"/>
    <w:rsid w:val="00184AD2"/>
    <w:rsid w:val="001853CA"/>
    <w:rsid w:val="001859E8"/>
    <w:rsid w:val="00186134"/>
    <w:rsid w:val="00186AE4"/>
    <w:rsid w:val="00186F93"/>
    <w:rsid w:val="001901AD"/>
    <w:rsid w:val="001926CC"/>
    <w:rsid w:val="00192C46"/>
    <w:rsid w:val="00193B4C"/>
    <w:rsid w:val="00193C48"/>
    <w:rsid w:val="0019435A"/>
    <w:rsid w:val="00194BE0"/>
    <w:rsid w:val="001957B4"/>
    <w:rsid w:val="0019634C"/>
    <w:rsid w:val="00196F88"/>
    <w:rsid w:val="001975D3"/>
    <w:rsid w:val="001975DE"/>
    <w:rsid w:val="0019760F"/>
    <w:rsid w:val="001979BC"/>
    <w:rsid w:val="001A022C"/>
    <w:rsid w:val="001A0DD5"/>
    <w:rsid w:val="001A1003"/>
    <w:rsid w:val="001A1AAE"/>
    <w:rsid w:val="001A3567"/>
    <w:rsid w:val="001A3A8D"/>
    <w:rsid w:val="001A6150"/>
    <w:rsid w:val="001A6DD3"/>
    <w:rsid w:val="001A7B60"/>
    <w:rsid w:val="001B0D85"/>
    <w:rsid w:val="001B13E4"/>
    <w:rsid w:val="001B30B3"/>
    <w:rsid w:val="001B44F2"/>
    <w:rsid w:val="001B5ACE"/>
    <w:rsid w:val="001B625F"/>
    <w:rsid w:val="001B6322"/>
    <w:rsid w:val="001B6451"/>
    <w:rsid w:val="001B6E57"/>
    <w:rsid w:val="001B6F95"/>
    <w:rsid w:val="001B7A65"/>
    <w:rsid w:val="001C274D"/>
    <w:rsid w:val="001C2D74"/>
    <w:rsid w:val="001C383A"/>
    <w:rsid w:val="001C3BAA"/>
    <w:rsid w:val="001C3CBE"/>
    <w:rsid w:val="001C5319"/>
    <w:rsid w:val="001C5AF0"/>
    <w:rsid w:val="001C615D"/>
    <w:rsid w:val="001C7306"/>
    <w:rsid w:val="001C7B1C"/>
    <w:rsid w:val="001D02FF"/>
    <w:rsid w:val="001D0C78"/>
    <w:rsid w:val="001D0E19"/>
    <w:rsid w:val="001D1551"/>
    <w:rsid w:val="001D2071"/>
    <w:rsid w:val="001D4FF5"/>
    <w:rsid w:val="001D56A6"/>
    <w:rsid w:val="001D6150"/>
    <w:rsid w:val="001D738C"/>
    <w:rsid w:val="001D7A04"/>
    <w:rsid w:val="001D7CB6"/>
    <w:rsid w:val="001D7FBF"/>
    <w:rsid w:val="001E089C"/>
    <w:rsid w:val="001E24E7"/>
    <w:rsid w:val="001E3AA5"/>
    <w:rsid w:val="001E41F3"/>
    <w:rsid w:val="001E5CC9"/>
    <w:rsid w:val="001E610E"/>
    <w:rsid w:val="001E61F6"/>
    <w:rsid w:val="001E675E"/>
    <w:rsid w:val="001E6DF2"/>
    <w:rsid w:val="001E755B"/>
    <w:rsid w:val="001E78FF"/>
    <w:rsid w:val="001E7CD6"/>
    <w:rsid w:val="001F06CC"/>
    <w:rsid w:val="001F0E66"/>
    <w:rsid w:val="001F28DD"/>
    <w:rsid w:val="001F2945"/>
    <w:rsid w:val="001F416B"/>
    <w:rsid w:val="001F4812"/>
    <w:rsid w:val="001F4BF4"/>
    <w:rsid w:val="001F533B"/>
    <w:rsid w:val="0020007D"/>
    <w:rsid w:val="00201294"/>
    <w:rsid w:val="00201F49"/>
    <w:rsid w:val="002039D2"/>
    <w:rsid w:val="002056DA"/>
    <w:rsid w:val="00206BCD"/>
    <w:rsid w:val="00210C45"/>
    <w:rsid w:val="00211857"/>
    <w:rsid w:val="00215038"/>
    <w:rsid w:val="00216D90"/>
    <w:rsid w:val="00217758"/>
    <w:rsid w:val="0022091B"/>
    <w:rsid w:val="00221B11"/>
    <w:rsid w:val="00221B97"/>
    <w:rsid w:val="00223127"/>
    <w:rsid w:val="0022372F"/>
    <w:rsid w:val="00223E49"/>
    <w:rsid w:val="00224C5E"/>
    <w:rsid w:val="0022615B"/>
    <w:rsid w:val="002265B3"/>
    <w:rsid w:val="00226902"/>
    <w:rsid w:val="0022777F"/>
    <w:rsid w:val="00227B87"/>
    <w:rsid w:val="002311BA"/>
    <w:rsid w:val="00231234"/>
    <w:rsid w:val="00231570"/>
    <w:rsid w:val="00231670"/>
    <w:rsid w:val="00231D1E"/>
    <w:rsid w:val="0023226C"/>
    <w:rsid w:val="00232479"/>
    <w:rsid w:val="00233167"/>
    <w:rsid w:val="002332B7"/>
    <w:rsid w:val="00233F98"/>
    <w:rsid w:val="00234B31"/>
    <w:rsid w:val="00234B79"/>
    <w:rsid w:val="00235382"/>
    <w:rsid w:val="0023581F"/>
    <w:rsid w:val="00240ABE"/>
    <w:rsid w:val="00240D79"/>
    <w:rsid w:val="00240ECD"/>
    <w:rsid w:val="00241E00"/>
    <w:rsid w:val="0024289C"/>
    <w:rsid w:val="002430D1"/>
    <w:rsid w:val="00244206"/>
    <w:rsid w:val="00244522"/>
    <w:rsid w:val="00244C58"/>
    <w:rsid w:val="0024663E"/>
    <w:rsid w:val="002468B4"/>
    <w:rsid w:val="002508C1"/>
    <w:rsid w:val="00250F9B"/>
    <w:rsid w:val="00251D3B"/>
    <w:rsid w:val="00252099"/>
    <w:rsid w:val="00252703"/>
    <w:rsid w:val="002529BF"/>
    <w:rsid w:val="00253E54"/>
    <w:rsid w:val="0026004D"/>
    <w:rsid w:val="00260C11"/>
    <w:rsid w:val="0026216C"/>
    <w:rsid w:val="00262789"/>
    <w:rsid w:val="002627CF"/>
    <w:rsid w:val="00263196"/>
    <w:rsid w:val="00263198"/>
    <w:rsid w:val="00263ACC"/>
    <w:rsid w:val="0026497F"/>
    <w:rsid w:val="00265CF9"/>
    <w:rsid w:val="00265D96"/>
    <w:rsid w:val="002667AB"/>
    <w:rsid w:val="00271F42"/>
    <w:rsid w:val="002732DC"/>
    <w:rsid w:val="002732F4"/>
    <w:rsid w:val="00273B2F"/>
    <w:rsid w:val="00273EB3"/>
    <w:rsid w:val="00274CB4"/>
    <w:rsid w:val="00275D12"/>
    <w:rsid w:val="00275D32"/>
    <w:rsid w:val="00277A07"/>
    <w:rsid w:val="00277EF6"/>
    <w:rsid w:val="002821EF"/>
    <w:rsid w:val="002828C7"/>
    <w:rsid w:val="00283D92"/>
    <w:rsid w:val="002840B4"/>
    <w:rsid w:val="00284A9D"/>
    <w:rsid w:val="00285779"/>
    <w:rsid w:val="002860C4"/>
    <w:rsid w:val="0028621C"/>
    <w:rsid w:val="00286F49"/>
    <w:rsid w:val="00287DAF"/>
    <w:rsid w:val="00287E87"/>
    <w:rsid w:val="00291804"/>
    <w:rsid w:val="00291993"/>
    <w:rsid w:val="0029295C"/>
    <w:rsid w:val="0029404E"/>
    <w:rsid w:val="00295040"/>
    <w:rsid w:val="002964A4"/>
    <w:rsid w:val="00297D1E"/>
    <w:rsid w:val="002A01CC"/>
    <w:rsid w:val="002A0601"/>
    <w:rsid w:val="002A0CAE"/>
    <w:rsid w:val="002A1736"/>
    <w:rsid w:val="002A19E2"/>
    <w:rsid w:val="002A1D19"/>
    <w:rsid w:val="002A2535"/>
    <w:rsid w:val="002A27FC"/>
    <w:rsid w:val="002A2812"/>
    <w:rsid w:val="002A2E3C"/>
    <w:rsid w:val="002A31C1"/>
    <w:rsid w:val="002A4AD4"/>
    <w:rsid w:val="002A4D1D"/>
    <w:rsid w:val="002A5229"/>
    <w:rsid w:val="002A5DA5"/>
    <w:rsid w:val="002A5DC2"/>
    <w:rsid w:val="002A7B40"/>
    <w:rsid w:val="002A7C02"/>
    <w:rsid w:val="002B0E45"/>
    <w:rsid w:val="002B1250"/>
    <w:rsid w:val="002B211E"/>
    <w:rsid w:val="002B4544"/>
    <w:rsid w:val="002B4686"/>
    <w:rsid w:val="002B48F9"/>
    <w:rsid w:val="002B4CF9"/>
    <w:rsid w:val="002B5741"/>
    <w:rsid w:val="002B659A"/>
    <w:rsid w:val="002B671B"/>
    <w:rsid w:val="002B6851"/>
    <w:rsid w:val="002B7660"/>
    <w:rsid w:val="002B7A00"/>
    <w:rsid w:val="002C2DA4"/>
    <w:rsid w:val="002C376B"/>
    <w:rsid w:val="002C42C9"/>
    <w:rsid w:val="002C568C"/>
    <w:rsid w:val="002C7106"/>
    <w:rsid w:val="002C7B20"/>
    <w:rsid w:val="002D0F2E"/>
    <w:rsid w:val="002D1F22"/>
    <w:rsid w:val="002D277E"/>
    <w:rsid w:val="002D47FF"/>
    <w:rsid w:val="002D4BDE"/>
    <w:rsid w:val="002D4D5C"/>
    <w:rsid w:val="002D5B19"/>
    <w:rsid w:val="002D67AC"/>
    <w:rsid w:val="002D7285"/>
    <w:rsid w:val="002E2690"/>
    <w:rsid w:val="002E2FF8"/>
    <w:rsid w:val="002E3E38"/>
    <w:rsid w:val="002E799B"/>
    <w:rsid w:val="002E79A6"/>
    <w:rsid w:val="002F01D1"/>
    <w:rsid w:val="002F0FB9"/>
    <w:rsid w:val="002F3E52"/>
    <w:rsid w:val="002F435B"/>
    <w:rsid w:val="002F4C23"/>
    <w:rsid w:val="002F6176"/>
    <w:rsid w:val="002F6AFE"/>
    <w:rsid w:val="002F701C"/>
    <w:rsid w:val="002F71BB"/>
    <w:rsid w:val="00300AF9"/>
    <w:rsid w:val="003028D9"/>
    <w:rsid w:val="003033CF"/>
    <w:rsid w:val="00303455"/>
    <w:rsid w:val="0030436F"/>
    <w:rsid w:val="00305300"/>
    <w:rsid w:val="00305409"/>
    <w:rsid w:val="0030581A"/>
    <w:rsid w:val="0030581C"/>
    <w:rsid w:val="00306EC8"/>
    <w:rsid w:val="00310909"/>
    <w:rsid w:val="00312713"/>
    <w:rsid w:val="00313884"/>
    <w:rsid w:val="00313D30"/>
    <w:rsid w:val="0031493E"/>
    <w:rsid w:val="00315CD9"/>
    <w:rsid w:val="00316037"/>
    <w:rsid w:val="003162C2"/>
    <w:rsid w:val="00316DD6"/>
    <w:rsid w:val="00316FB7"/>
    <w:rsid w:val="00317637"/>
    <w:rsid w:val="00317ABB"/>
    <w:rsid w:val="00317E9C"/>
    <w:rsid w:val="00320845"/>
    <w:rsid w:val="00321516"/>
    <w:rsid w:val="00321B9C"/>
    <w:rsid w:val="00321D62"/>
    <w:rsid w:val="00322499"/>
    <w:rsid w:val="00322E96"/>
    <w:rsid w:val="00323A32"/>
    <w:rsid w:val="00325364"/>
    <w:rsid w:val="0032540D"/>
    <w:rsid w:val="003265FE"/>
    <w:rsid w:val="00327F0F"/>
    <w:rsid w:val="00330CC3"/>
    <w:rsid w:val="00331A76"/>
    <w:rsid w:val="003325AB"/>
    <w:rsid w:val="00332715"/>
    <w:rsid w:val="00332853"/>
    <w:rsid w:val="00332EF1"/>
    <w:rsid w:val="00333C5A"/>
    <w:rsid w:val="00335679"/>
    <w:rsid w:val="003366AC"/>
    <w:rsid w:val="00336A86"/>
    <w:rsid w:val="0033712F"/>
    <w:rsid w:val="003425E6"/>
    <w:rsid w:val="003431AF"/>
    <w:rsid w:val="003463B7"/>
    <w:rsid w:val="003465EA"/>
    <w:rsid w:val="00347C18"/>
    <w:rsid w:val="00350888"/>
    <w:rsid w:val="0035159C"/>
    <w:rsid w:val="00352943"/>
    <w:rsid w:val="003532A4"/>
    <w:rsid w:val="003533B1"/>
    <w:rsid w:val="00354572"/>
    <w:rsid w:val="00355D8C"/>
    <w:rsid w:val="00356207"/>
    <w:rsid w:val="00356CEB"/>
    <w:rsid w:val="00356E6E"/>
    <w:rsid w:val="00356EC3"/>
    <w:rsid w:val="00357692"/>
    <w:rsid w:val="00360959"/>
    <w:rsid w:val="00360F3D"/>
    <w:rsid w:val="00361632"/>
    <w:rsid w:val="003623F8"/>
    <w:rsid w:val="00362CC4"/>
    <w:rsid w:val="00363759"/>
    <w:rsid w:val="00366386"/>
    <w:rsid w:val="00366411"/>
    <w:rsid w:val="00366416"/>
    <w:rsid w:val="003705B6"/>
    <w:rsid w:val="00370AA0"/>
    <w:rsid w:val="00370C5D"/>
    <w:rsid w:val="00371EFD"/>
    <w:rsid w:val="00373CED"/>
    <w:rsid w:val="00376ACC"/>
    <w:rsid w:val="00376D07"/>
    <w:rsid w:val="00376E39"/>
    <w:rsid w:val="00380793"/>
    <w:rsid w:val="00380AB0"/>
    <w:rsid w:val="00380E43"/>
    <w:rsid w:val="00382710"/>
    <w:rsid w:val="00383A4E"/>
    <w:rsid w:val="00384729"/>
    <w:rsid w:val="00386BE5"/>
    <w:rsid w:val="00391813"/>
    <w:rsid w:val="00391855"/>
    <w:rsid w:val="00396735"/>
    <w:rsid w:val="00397B6C"/>
    <w:rsid w:val="003A1161"/>
    <w:rsid w:val="003A1227"/>
    <w:rsid w:val="003A133E"/>
    <w:rsid w:val="003A2990"/>
    <w:rsid w:val="003A613B"/>
    <w:rsid w:val="003B1997"/>
    <w:rsid w:val="003B2489"/>
    <w:rsid w:val="003B27DC"/>
    <w:rsid w:val="003B351F"/>
    <w:rsid w:val="003B4E47"/>
    <w:rsid w:val="003B520E"/>
    <w:rsid w:val="003B53CF"/>
    <w:rsid w:val="003B587A"/>
    <w:rsid w:val="003B6182"/>
    <w:rsid w:val="003B721A"/>
    <w:rsid w:val="003B7D14"/>
    <w:rsid w:val="003C0EFE"/>
    <w:rsid w:val="003C20E0"/>
    <w:rsid w:val="003C253E"/>
    <w:rsid w:val="003C30F0"/>
    <w:rsid w:val="003C4F90"/>
    <w:rsid w:val="003C5484"/>
    <w:rsid w:val="003C5519"/>
    <w:rsid w:val="003C553E"/>
    <w:rsid w:val="003C6054"/>
    <w:rsid w:val="003C7259"/>
    <w:rsid w:val="003C7A70"/>
    <w:rsid w:val="003D00BE"/>
    <w:rsid w:val="003D2089"/>
    <w:rsid w:val="003D2FFA"/>
    <w:rsid w:val="003D3E18"/>
    <w:rsid w:val="003D53D2"/>
    <w:rsid w:val="003D5E45"/>
    <w:rsid w:val="003D749C"/>
    <w:rsid w:val="003E05A7"/>
    <w:rsid w:val="003E1A36"/>
    <w:rsid w:val="003E1EB5"/>
    <w:rsid w:val="003E2F44"/>
    <w:rsid w:val="003E3042"/>
    <w:rsid w:val="003E3B3F"/>
    <w:rsid w:val="003E3B4E"/>
    <w:rsid w:val="003E43F4"/>
    <w:rsid w:val="003E6B9A"/>
    <w:rsid w:val="003E72DC"/>
    <w:rsid w:val="003E7BC2"/>
    <w:rsid w:val="003F18DF"/>
    <w:rsid w:val="003F448E"/>
    <w:rsid w:val="003F4D8B"/>
    <w:rsid w:val="003F5ADD"/>
    <w:rsid w:val="003F792F"/>
    <w:rsid w:val="00400183"/>
    <w:rsid w:val="00401A3B"/>
    <w:rsid w:val="00403B4D"/>
    <w:rsid w:val="00405369"/>
    <w:rsid w:val="00405C2A"/>
    <w:rsid w:val="00406789"/>
    <w:rsid w:val="00406E10"/>
    <w:rsid w:val="0041107A"/>
    <w:rsid w:val="00412438"/>
    <w:rsid w:val="00412F6E"/>
    <w:rsid w:val="00414AE9"/>
    <w:rsid w:val="00414CE1"/>
    <w:rsid w:val="00414EE9"/>
    <w:rsid w:val="004159E1"/>
    <w:rsid w:val="00416BD0"/>
    <w:rsid w:val="004170DD"/>
    <w:rsid w:val="004200CD"/>
    <w:rsid w:val="00422B88"/>
    <w:rsid w:val="00423932"/>
    <w:rsid w:val="004242F1"/>
    <w:rsid w:val="0042430E"/>
    <w:rsid w:val="00425AC0"/>
    <w:rsid w:val="00425C21"/>
    <w:rsid w:val="00427597"/>
    <w:rsid w:val="00427BB5"/>
    <w:rsid w:val="00430146"/>
    <w:rsid w:val="00430F34"/>
    <w:rsid w:val="00432F8E"/>
    <w:rsid w:val="004330DE"/>
    <w:rsid w:val="0043570C"/>
    <w:rsid w:val="0043613D"/>
    <w:rsid w:val="0043640F"/>
    <w:rsid w:val="00437525"/>
    <w:rsid w:val="004375A5"/>
    <w:rsid w:val="004408D4"/>
    <w:rsid w:val="0044099C"/>
    <w:rsid w:val="00442013"/>
    <w:rsid w:val="00442498"/>
    <w:rsid w:val="004443C2"/>
    <w:rsid w:val="00445587"/>
    <w:rsid w:val="00445917"/>
    <w:rsid w:val="00446E64"/>
    <w:rsid w:val="00450C7D"/>
    <w:rsid w:val="00450F6C"/>
    <w:rsid w:val="00451F3D"/>
    <w:rsid w:val="00452669"/>
    <w:rsid w:val="00452F7C"/>
    <w:rsid w:val="00454FC0"/>
    <w:rsid w:val="00460009"/>
    <w:rsid w:val="00460559"/>
    <w:rsid w:val="004607D8"/>
    <w:rsid w:val="00461B1C"/>
    <w:rsid w:val="00461B5E"/>
    <w:rsid w:val="00461FE7"/>
    <w:rsid w:val="00464531"/>
    <w:rsid w:val="00464FD8"/>
    <w:rsid w:val="004659E6"/>
    <w:rsid w:val="00466CDA"/>
    <w:rsid w:val="00471A49"/>
    <w:rsid w:val="0047342D"/>
    <w:rsid w:val="00473FEF"/>
    <w:rsid w:val="004744CE"/>
    <w:rsid w:val="0047483A"/>
    <w:rsid w:val="00475949"/>
    <w:rsid w:val="00475BA9"/>
    <w:rsid w:val="00480DFE"/>
    <w:rsid w:val="00480F8C"/>
    <w:rsid w:val="00481333"/>
    <w:rsid w:val="00481B59"/>
    <w:rsid w:val="00482DBD"/>
    <w:rsid w:val="00484356"/>
    <w:rsid w:val="00486165"/>
    <w:rsid w:val="004867A0"/>
    <w:rsid w:val="004869C1"/>
    <w:rsid w:val="00486C85"/>
    <w:rsid w:val="00487D02"/>
    <w:rsid w:val="00487F00"/>
    <w:rsid w:val="004900CC"/>
    <w:rsid w:val="004913BF"/>
    <w:rsid w:val="004950E2"/>
    <w:rsid w:val="00495B01"/>
    <w:rsid w:val="00496336"/>
    <w:rsid w:val="004965F1"/>
    <w:rsid w:val="004A02C3"/>
    <w:rsid w:val="004A03A8"/>
    <w:rsid w:val="004A0B8D"/>
    <w:rsid w:val="004A135D"/>
    <w:rsid w:val="004A1847"/>
    <w:rsid w:val="004A1AF3"/>
    <w:rsid w:val="004A202D"/>
    <w:rsid w:val="004A2843"/>
    <w:rsid w:val="004A288C"/>
    <w:rsid w:val="004A2B99"/>
    <w:rsid w:val="004A320C"/>
    <w:rsid w:val="004A3402"/>
    <w:rsid w:val="004A40F8"/>
    <w:rsid w:val="004A7676"/>
    <w:rsid w:val="004A7BD7"/>
    <w:rsid w:val="004B2381"/>
    <w:rsid w:val="004B2809"/>
    <w:rsid w:val="004B33C5"/>
    <w:rsid w:val="004B45BA"/>
    <w:rsid w:val="004B605F"/>
    <w:rsid w:val="004B6A44"/>
    <w:rsid w:val="004B7219"/>
    <w:rsid w:val="004B75B7"/>
    <w:rsid w:val="004C0F79"/>
    <w:rsid w:val="004C19D8"/>
    <w:rsid w:val="004C6592"/>
    <w:rsid w:val="004C6849"/>
    <w:rsid w:val="004C6A84"/>
    <w:rsid w:val="004C6DFA"/>
    <w:rsid w:val="004C7129"/>
    <w:rsid w:val="004C7773"/>
    <w:rsid w:val="004D021A"/>
    <w:rsid w:val="004D14AB"/>
    <w:rsid w:val="004D1BF5"/>
    <w:rsid w:val="004D2279"/>
    <w:rsid w:val="004D2CCC"/>
    <w:rsid w:val="004D3BDC"/>
    <w:rsid w:val="004D6B3E"/>
    <w:rsid w:val="004D7C7D"/>
    <w:rsid w:val="004E1E19"/>
    <w:rsid w:val="004E4926"/>
    <w:rsid w:val="004E4BF8"/>
    <w:rsid w:val="004E63F3"/>
    <w:rsid w:val="004F346C"/>
    <w:rsid w:val="004F3F4F"/>
    <w:rsid w:val="004F41AD"/>
    <w:rsid w:val="004F5E44"/>
    <w:rsid w:val="004F615D"/>
    <w:rsid w:val="004F6164"/>
    <w:rsid w:val="004F7700"/>
    <w:rsid w:val="0050032A"/>
    <w:rsid w:val="00501E55"/>
    <w:rsid w:val="00503ACD"/>
    <w:rsid w:val="0050469C"/>
    <w:rsid w:val="0050481C"/>
    <w:rsid w:val="00504BF9"/>
    <w:rsid w:val="00504FA3"/>
    <w:rsid w:val="00505128"/>
    <w:rsid w:val="00505E15"/>
    <w:rsid w:val="005060DE"/>
    <w:rsid w:val="00506B55"/>
    <w:rsid w:val="00507941"/>
    <w:rsid w:val="0051139B"/>
    <w:rsid w:val="00511F0B"/>
    <w:rsid w:val="00512EAC"/>
    <w:rsid w:val="005133FB"/>
    <w:rsid w:val="00515034"/>
    <w:rsid w:val="005153D7"/>
    <w:rsid w:val="0051580D"/>
    <w:rsid w:val="00515ADB"/>
    <w:rsid w:val="0051727D"/>
    <w:rsid w:val="00521B8D"/>
    <w:rsid w:val="00522164"/>
    <w:rsid w:val="00522441"/>
    <w:rsid w:val="005243F4"/>
    <w:rsid w:val="005244C9"/>
    <w:rsid w:val="00524FE5"/>
    <w:rsid w:val="00525082"/>
    <w:rsid w:val="00525FB9"/>
    <w:rsid w:val="00526018"/>
    <w:rsid w:val="00526235"/>
    <w:rsid w:val="005270BC"/>
    <w:rsid w:val="00532E8D"/>
    <w:rsid w:val="005331A7"/>
    <w:rsid w:val="0053408B"/>
    <w:rsid w:val="005344F7"/>
    <w:rsid w:val="005345B4"/>
    <w:rsid w:val="00534B0E"/>
    <w:rsid w:val="00534E7F"/>
    <w:rsid w:val="00535CC8"/>
    <w:rsid w:val="005406CE"/>
    <w:rsid w:val="00541A3E"/>
    <w:rsid w:val="0054262D"/>
    <w:rsid w:val="0054296C"/>
    <w:rsid w:val="00542FE3"/>
    <w:rsid w:val="00543CA6"/>
    <w:rsid w:val="0054425B"/>
    <w:rsid w:val="00544754"/>
    <w:rsid w:val="00546758"/>
    <w:rsid w:val="00547FB9"/>
    <w:rsid w:val="00552010"/>
    <w:rsid w:val="00554C86"/>
    <w:rsid w:val="00555694"/>
    <w:rsid w:val="005556FD"/>
    <w:rsid w:val="00555A39"/>
    <w:rsid w:val="005560C3"/>
    <w:rsid w:val="00560762"/>
    <w:rsid w:val="005617EC"/>
    <w:rsid w:val="00561EE7"/>
    <w:rsid w:val="00562E98"/>
    <w:rsid w:val="00563677"/>
    <w:rsid w:val="00564892"/>
    <w:rsid w:val="0056705F"/>
    <w:rsid w:val="00567200"/>
    <w:rsid w:val="00567380"/>
    <w:rsid w:val="00567C76"/>
    <w:rsid w:val="005706BB"/>
    <w:rsid w:val="00570DBB"/>
    <w:rsid w:val="00570F28"/>
    <w:rsid w:val="00570F75"/>
    <w:rsid w:val="00573B9A"/>
    <w:rsid w:val="00573CD5"/>
    <w:rsid w:val="005749E8"/>
    <w:rsid w:val="00574DA2"/>
    <w:rsid w:val="00574F14"/>
    <w:rsid w:val="00577DCD"/>
    <w:rsid w:val="005808ED"/>
    <w:rsid w:val="00582305"/>
    <w:rsid w:val="00582A76"/>
    <w:rsid w:val="0058377A"/>
    <w:rsid w:val="00585287"/>
    <w:rsid w:val="0058653F"/>
    <w:rsid w:val="00586D15"/>
    <w:rsid w:val="00590641"/>
    <w:rsid w:val="0059218E"/>
    <w:rsid w:val="00592D74"/>
    <w:rsid w:val="00592EA6"/>
    <w:rsid w:val="00592F05"/>
    <w:rsid w:val="005A0EF9"/>
    <w:rsid w:val="005A0F2F"/>
    <w:rsid w:val="005A2472"/>
    <w:rsid w:val="005A2DA4"/>
    <w:rsid w:val="005A3025"/>
    <w:rsid w:val="005A3C40"/>
    <w:rsid w:val="005A3FE2"/>
    <w:rsid w:val="005A53D7"/>
    <w:rsid w:val="005A5DF3"/>
    <w:rsid w:val="005A68E8"/>
    <w:rsid w:val="005A6F18"/>
    <w:rsid w:val="005A77C9"/>
    <w:rsid w:val="005A77CC"/>
    <w:rsid w:val="005A7EFD"/>
    <w:rsid w:val="005B0119"/>
    <w:rsid w:val="005B1323"/>
    <w:rsid w:val="005B26A9"/>
    <w:rsid w:val="005B278E"/>
    <w:rsid w:val="005B4440"/>
    <w:rsid w:val="005B4FB5"/>
    <w:rsid w:val="005B6A27"/>
    <w:rsid w:val="005B6A3B"/>
    <w:rsid w:val="005B6BED"/>
    <w:rsid w:val="005B720D"/>
    <w:rsid w:val="005B7466"/>
    <w:rsid w:val="005B7801"/>
    <w:rsid w:val="005C22D1"/>
    <w:rsid w:val="005C2BE7"/>
    <w:rsid w:val="005C323D"/>
    <w:rsid w:val="005C32B2"/>
    <w:rsid w:val="005C32E3"/>
    <w:rsid w:val="005C4B0A"/>
    <w:rsid w:val="005C781E"/>
    <w:rsid w:val="005D11C6"/>
    <w:rsid w:val="005D13B8"/>
    <w:rsid w:val="005D1ABB"/>
    <w:rsid w:val="005D1AD0"/>
    <w:rsid w:val="005D321A"/>
    <w:rsid w:val="005D3270"/>
    <w:rsid w:val="005D36C0"/>
    <w:rsid w:val="005D39FA"/>
    <w:rsid w:val="005D3D55"/>
    <w:rsid w:val="005D4A9D"/>
    <w:rsid w:val="005D5E16"/>
    <w:rsid w:val="005E0368"/>
    <w:rsid w:val="005E1CBD"/>
    <w:rsid w:val="005E25EB"/>
    <w:rsid w:val="005E2C44"/>
    <w:rsid w:val="005E59D3"/>
    <w:rsid w:val="005E5DF1"/>
    <w:rsid w:val="005E722E"/>
    <w:rsid w:val="005E7B74"/>
    <w:rsid w:val="005E7BB5"/>
    <w:rsid w:val="005E7F1C"/>
    <w:rsid w:val="005F075E"/>
    <w:rsid w:val="005F09E9"/>
    <w:rsid w:val="005F190C"/>
    <w:rsid w:val="005F2DB0"/>
    <w:rsid w:val="005F41B5"/>
    <w:rsid w:val="005F42EC"/>
    <w:rsid w:val="005F64D3"/>
    <w:rsid w:val="005F6B87"/>
    <w:rsid w:val="005F7379"/>
    <w:rsid w:val="005F7409"/>
    <w:rsid w:val="005F7732"/>
    <w:rsid w:val="00600F4A"/>
    <w:rsid w:val="00601258"/>
    <w:rsid w:val="006012E3"/>
    <w:rsid w:val="00604CB1"/>
    <w:rsid w:val="0060508B"/>
    <w:rsid w:val="0060725A"/>
    <w:rsid w:val="00607262"/>
    <w:rsid w:val="006110A6"/>
    <w:rsid w:val="006121FB"/>
    <w:rsid w:val="00612EB3"/>
    <w:rsid w:val="0061312A"/>
    <w:rsid w:val="00613F22"/>
    <w:rsid w:val="00614500"/>
    <w:rsid w:val="00614CBE"/>
    <w:rsid w:val="00614DFE"/>
    <w:rsid w:val="00617378"/>
    <w:rsid w:val="00617EDA"/>
    <w:rsid w:val="00620DCE"/>
    <w:rsid w:val="00621188"/>
    <w:rsid w:val="00621B23"/>
    <w:rsid w:val="00621D69"/>
    <w:rsid w:val="00622EAC"/>
    <w:rsid w:val="0062353E"/>
    <w:rsid w:val="00623689"/>
    <w:rsid w:val="006244EB"/>
    <w:rsid w:val="00625309"/>
    <w:rsid w:val="006257ED"/>
    <w:rsid w:val="00625E86"/>
    <w:rsid w:val="0062686C"/>
    <w:rsid w:val="00626BE2"/>
    <w:rsid w:val="006274FB"/>
    <w:rsid w:val="00627EBC"/>
    <w:rsid w:val="00630252"/>
    <w:rsid w:val="00630FDC"/>
    <w:rsid w:val="006310BA"/>
    <w:rsid w:val="00632DA7"/>
    <w:rsid w:val="00632EC5"/>
    <w:rsid w:val="006337B0"/>
    <w:rsid w:val="0063546C"/>
    <w:rsid w:val="006356DC"/>
    <w:rsid w:val="00635DC0"/>
    <w:rsid w:val="00635E38"/>
    <w:rsid w:val="00636102"/>
    <w:rsid w:val="006376A7"/>
    <w:rsid w:val="00640EF8"/>
    <w:rsid w:val="0064148E"/>
    <w:rsid w:val="006435A4"/>
    <w:rsid w:val="00643BF5"/>
    <w:rsid w:val="00643CDE"/>
    <w:rsid w:val="006447B5"/>
    <w:rsid w:val="00644EE7"/>
    <w:rsid w:val="0064607C"/>
    <w:rsid w:val="00646160"/>
    <w:rsid w:val="00646173"/>
    <w:rsid w:val="0064621C"/>
    <w:rsid w:val="00646953"/>
    <w:rsid w:val="006506BC"/>
    <w:rsid w:val="00651468"/>
    <w:rsid w:val="006521F9"/>
    <w:rsid w:val="006537BB"/>
    <w:rsid w:val="006547D3"/>
    <w:rsid w:val="00655AB2"/>
    <w:rsid w:val="006564AF"/>
    <w:rsid w:val="0065701E"/>
    <w:rsid w:val="00657262"/>
    <w:rsid w:val="0065728E"/>
    <w:rsid w:val="0066006D"/>
    <w:rsid w:val="006615BA"/>
    <w:rsid w:val="00661E87"/>
    <w:rsid w:val="0066274F"/>
    <w:rsid w:val="0066363B"/>
    <w:rsid w:val="00663866"/>
    <w:rsid w:val="0066489E"/>
    <w:rsid w:val="00667E2D"/>
    <w:rsid w:val="00670809"/>
    <w:rsid w:val="00671E92"/>
    <w:rsid w:val="00671EDA"/>
    <w:rsid w:val="00673642"/>
    <w:rsid w:val="00674189"/>
    <w:rsid w:val="006748A8"/>
    <w:rsid w:val="006748DB"/>
    <w:rsid w:val="00674C7A"/>
    <w:rsid w:val="00676C44"/>
    <w:rsid w:val="006774A1"/>
    <w:rsid w:val="006805EE"/>
    <w:rsid w:val="0068066A"/>
    <w:rsid w:val="006827B7"/>
    <w:rsid w:val="00682E9B"/>
    <w:rsid w:val="006833B7"/>
    <w:rsid w:val="0068382A"/>
    <w:rsid w:val="00684806"/>
    <w:rsid w:val="00684888"/>
    <w:rsid w:val="00685498"/>
    <w:rsid w:val="00685753"/>
    <w:rsid w:val="006862EC"/>
    <w:rsid w:val="00687A3D"/>
    <w:rsid w:val="0069089B"/>
    <w:rsid w:val="00691E2E"/>
    <w:rsid w:val="00693A19"/>
    <w:rsid w:val="00694603"/>
    <w:rsid w:val="00695808"/>
    <w:rsid w:val="00695E70"/>
    <w:rsid w:val="00697435"/>
    <w:rsid w:val="006A1224"/>
    <w:rsid w:val="006A1B42"/>
    <w:rsid w:val="006A38E9"/>
    <w:rsid w:val="006A4CE0"/>
    <w:rsid w:val="006A764E"/>
    <w:rsid w:val="006A79BF"/>
    <w:rsid w:val="006A7F4D"/>
    <w:rsid w:val="006B0C44"/>
    <w:rsid w:val="006B18A8"/>
    <w:rsid w:val="006B3703"/>
    <w:rsid w:val="006B44DF"/>
    <w:rsid w:val="006B46FB"/>
    <w:rsid w:val="006B4831"/>
    <w:rsid w:val="006B5C13"/>
    <w:rsid w:val="006B5C1B"/>
    <w:rsid w:val="006B7D3B"/>
    <w:rsid w:val="006C02DC"/>
    <w:rsid w:val="006C0A09"/>
    <w:rsid w:val="006C198E"/>
    <w:rsid w:val="006C1E3C"/>
    <w:rsid w:val="006C3F12"/>
    <w:rsid w:val="006C4B88"/>
    <w:rsid w:val="006C7353"/>
    <w:rsid w:val="006D1E8B"/>
    <w:rsid w:val="006D4A94"/>
    <w:rsid w:val="006D4B82"/>
    <w:rsid w:val="006D604D"/>
    <w:rsid w:val="006D659B"/>
    <w:rsid w:val="006D6CCB"/>
    <w:rsid w:val="006E009B"/>
    <w:rsid w:val="006E1E62"/>
    <w:rsid w:val="006E21FB"/>
    <w:rsid w:val="006E226F"/>
    <w:rsid w:val="006E27BB"/>
    <w:rsid w:val="006E6B48"/>
    <w:rsid w:val="006E7D32"/>
    <w:rsid w:val="006E7E6B"/>
    <w:rsid w:val="006F0449"/>
    <w:rsid w:val="006F141E"/>
    <w:rsid w:val="006F2462"/>
    <w:rsid w:val="006F2749"/>
    <w:rsid w:val="006F289C"/>
    <w:rsid w:val="006F7177"/>
    <w:rsid w:val="00700700"/>
    <w:rsid w:val="007008D4"/>
    <w:rsid w:val="0070366C"/>
    <w:rsid w:val="00704BCC"/>
    <w:rsid w:val="00705F37"/>
    <w:rsid w:val="007072CB"/>
    <w:rsid w:val="00711115"/>
    <w:rsid w:val="007112A6"/>
    <w:rsid w:val="007126EC"/>
    <w:rsid w:val="00713601"/>
    <w:rsid w:val="0071409C"/>
    <w:rsid w:val="007145AD"/>
    <w:rsid w:val="00717C1D"/>
    <w:rsid w:val="0072000C"/>
    <w:rsid w:val="007225A5"/>
    <w:rsid w:val="00722D5E"/>
    <w:rsid w:val="00723027"/>
    <w:rsid w:val="007240AD"/>
    <w:rsid w:val="00724156"/>
    <w:rsid w:val="00724565"/>
    <w:rsid w:val="00724A65"/>
    <w:rsid w:val="00726E41"/>
    <w:rsid w:val="0072789A"/>
    <w:rsid w:val="00731ED2"/>
    <w:rsid w:val="0073798C"/>
    <w:rsid w:val="0074057C"/>
    <w:rsid w:val="00740715"/>
    <w:rsid w:val="007418F2"/>
    <w:rsid w:val="00742E09"/>
    <w:rsid w:val="007432F9"/>
    <w:rsid w:val="0074379F"/>
    <w:rsid w:val="00743835"/>
    <w:rsid w:val="0074490B"/>
    <w:rsid w:val="00744A0C"/>
    <w:rsid w:val="007454C8"/>
    <w:rsid w:val="00745FCC"/>
    <w:rsid w:val="00746CF7"/>
    <w:rsid w:val="0075087A"/>
    <w:rsid w:val="00750F62"/>
    <w:rsid w:val="00751327"/>
    <w:rsid w:val="0075396D"/>
    <w:rsid w:val="00753C53"/>
    <w:rsid w:val="007542C2"/>
    <w:rsid w:val="00754C27"/>
    <w:rsid w:val="00755F7D"/>
    <w:rsid w:val="00757BD5"/>
    <w:rsid w:val="00757FFB"/>
    <w:rsid w:val="00761C23"/>
    <w:rsid w:val="00762070"/>
    <w:rsid w:val="0076255C"/>
    <w:rsid w:val="00762ACA"/>
    <w:rsid w:val="0076450A"/>
    <w:rsid w:val="007647C3"/>
    <w:rsid w:val="00764817"/>
    <w:rsid w:val="00764F0A"/>
    <w:rsid w:val="007652DA"/>
    <w:rsid w:val="00765481"/>
    <w:rsid w:val="007707E4"/>
    <w:rsid w:val="0077158B"/>
    <w:rsid w:val="00772099"/>
    <w:rsid w:val="0077305B"/>
    <w:rsid w:val="0077554F"/>
    <w:rsid w:val="00776F9D"/>
    <w:rsid w:val="007770C1"/>
    <w:rsid w:val="00777E6A"/>
    <w:rsid w:val="00780BEB"/>
    <w:rsid w:val="00780FD2"/>
    <w:rsid w:val="007815B9"/>
    <w:rsid w:val="00781E60"/>
    <w:rsid w:val="00782071"/>
    <w:rsid w:val="0078268C"/>
    <w:rsid w:val="007826E1"/>
    <w:rsid w:val="00786D51"/>
    <w:rsid w:val="007900DA"/>
    <w:rsid w:val="00790343"/>
    <w:rsid w:val="0079058A"/>
    <w:rsid w:val="00791A20"/>
    <w:rsid w:val="00792342"/>
    <w:rsid w:val="00793241"/>
    <w:rsid w:val="007932B2"/>
    <w:rsid w:val="00794678"/>
    <w:rsid w:val="00795855"/>
    <w:rsid w:val="00795E36"/>
    <w:rsid w:val="007966A0"/>
    <w:rsid w:val="00796B25"/>
    <w:rsid w:val="00796B84"/>
    <w:rsid w:val="00796CEB"/>
    <w:rsid w:val="0079719C"/>
    <w:rsid w:val="007A0C14"/>
    <w:rsid w:val="007A4B58"/>
    <w:rsid w:val="007A4E53"/>
    <w:rsid w:val="007A592E"/>
    <w:rsid w:val="007A5BB0"/>
    <w:rsid w:val="007A624D"/>
    <w:rsid w:val="007A64A1"/>
    <w:rsid w:val="007A701C"/>
    <w:rsid w:val="007B0550"/>
    <w:rsid w:val="007B07CD"/>
    <w:rsid w:val="007B0A00"/>
    <w:rsid w:val="007B31A8"/>
    <w:rsid w:val="007B4AC6"/>
    <w:rsid w:val="007B512A"/>
    <w:rsid w:val="007B54CE"/>
    <w:rsid w:val="007B5D2F"/>
    <w:rsid w:val="007B5D9A"/>
    <w:rsid w:val="007B7228"/>
    <w:rsid w:val="007B7965"/>
    <w:rsid w:val="007C116B"/>
    <w:rsid w:val="007C1F7F"/>
    <w:rsid w:val="007C2097"/>
    <w:rsid w:val="007C3A5E"/>
    <w:rsid w:val="007C41A9"/>
    <w:rsid w:val="007C4FF7"/>
    <w:rsid w:val="007C50CE"/>
    <w:rsid w:val="007C65F0"/>
    <w:rsid w:val="007C6D4E"/>
    <w:rsid w:val="007D0210"/>
    <w:rsid w:val="007D1119"/>
    <w:rsid w:val="007D187E"/>
    <w:rsid w:val="007D3834"/>
    <w:rsid w:val="007D431B"/>
    <w:rsid w:val="007D44E4"/>
    <w:rsid w:val="007D48DB"/>
    <w:rsid w:val="007D5910"/>
    <w:rsid w:val="007D59FD"/>
    <w:rsid w:val="007D6A07"/>
    <w:rsid w:val="007D6E95"/>
    <w:rsid w:val="007E0032"/>
    <w:rsid w:val="007E02A8"/>
    <w:rsid w:val="007E0530"/>
    <w:rsid w:val="007E23FD"/>
    <w:rsid w:val="007E28AD"/>
    <w:rsid w:val="007E495F"/>
    <w:rsid w:val="007E4B63"/>
    <w:rsid w:val="007E5F93"/>
    <w:rsid w:val="007E6154"/>
    <w:rsid w:val="007F0928"/>
    <w:rsid w:val="007F243F"/>
    <w:rsid w:val="007F3E5F"/>
    <w:rsid w:val="007F53B4"/>
    <w:rsid w:val="007F55D0"/>
    <w:rsid w:val="007F5DDB"/>
    <w:rsid w:val="007F5FC3"/>
    <w:rsid w:val="007F699F"/>
    <w:rsid w:val="007F7A67"/>
    <w:rsid w:val="007F7C0E"/>
    <w:rsid w:val="008019A2"/>
    <w:rsid w:val="00803EBB"/>
    <w:rsid w:val="00805B62"/>
    <w:rsid w:val="00806457"/>
    <w:rsid w:val="00806B40"/>
    <w:rsid w:val="00807057"/>
    <w:rsid w:val="0080746C"/>
    <w:rsid w:val="0080761E"/>
    <w:rsid w:val="00811BFB"/>
    <w:rsid w:val="00811DC4"/>
    <w:rsid w:val="0081406F"/>
    <w:rsid w:val="008140BB"/>
    <w:rsid w:val="00815598"/>
    <w:rsid w:val="008158AE"/>
    <w:rsid w:val="00816622"/>
    <w:rsid w:val="008172D9"/>
    <w:rsid w:val="00817C21"/>
    <w:rsid w:val="0082051B"/>
    <w:rsid w:val="008209AD"/>
    <w:rsid w:val="00820EF9"/>
    <w:rsid w:val="008211C3"/>
    <w:rsid w:val="00822F09"/>
    <w:rsid w:val="0082339D"/>
    <w:rsid w:val="008238AF"/>
    <w:rsid w:val="00824389"/>
    <w:rsid w:val="0082450E"/>
    <w:rsid w:val="008253DA"/>
    <w:rsid w:val="00827945"/>
    <w:rsid w:val="008279FA"/>
    <w:rsid w:val="008304AA"/>
    <w:rsid w:val="00830948"/>
    <w:rsid w:val="00830BBD"/>
    <w:rsid w:val="008328B5"/>
    <w:rsid w:val="00832DF7"/>
    <w:rsid w:val="00833768"/>
    <w:rsid w:val="008348FE"/>
    <w:rsid w:val="00835128"/>
    <w:rsid w:val="008356E2"/>
    <w:rsid w:val="00836FED"/>
    <w:rsid w:val="0083710D"/>
    <w:rsid w:val="00837935"/>
    <w:rsid w:val="0084085B"/>
    <w:rsid w:val="00840E4A"/>
    <w:rsid w:val="008412C3"/>
    <w:rsid w:val="00841FF0"/>
    <w:rsid w:val="00842301"/>
    <w:rsid w:val="00842974"/>
    <w:rsid w:val="008454D9"/>
    <w:rsid w:val="00845D84"/>
    <w:rsid w:val="0084685B"/>
    <w:rsid w:val="008477A7"/>
    <w:rsid w:val="00851BAC"/>
    <w:rsid w:val="00851FF5"/>
    <w:rsid w:val="00852864"/>
    <w:rsid w:val="00852D54"/>
    <w:rsid w:val="00852DCE"/>
    <w:rsid w:val="00853BEC"/>
    <w:rsid w:val="00853EC7"/>
    <w:rsid w:val="00855378"/>
    <w:rsid w:val="0085552B"/>
    <w:rsid w:val="00857ED3"/>
    <w:rsid w:val="00861C39"/>
    <w:rsid w:val="008624F5"/>
    <w:rsid w:val="0086264C"/>
    <w:rsid w:val="008626E7"/>
    <w:rsid w:val="008630CE"/>
    <w:rsid w:val="00866B90"/>
    <w:rsid w:val="00866FCE"/>
    <w:rsid w:val="0087018F"/>
    <w:rsid w:val="00870EE7"/>
    <w:rsid w:val="008721BC"/>
    <w:rsid w:val="00873B52"/>
    <w:rsid w:val="00875520"/>
    <w:rsid w:val="0087568A"/>
    <w:rsid w:val="00880A46"/>
    <w:rsid w:val="0088164B"/>
    <w:rsid w:val="00881FA6"/>
    <w:rsid w:val="008821BD"/>
    <w:rsid w:val="00882551"/>
    <w:rsid w:val="00882D17"/>
    <w:rsid w:val="008833EE"/>
    <w:rsid w:val="008834DE"/>
    <w:rsid w:val="00883C00"/>
    <w:rsid w:val="008861DC"/>
    <w:rsid w:val="008865D0"/>
    <w:rsid w:val="00886AC2"/>
    <w:rsid w:val="00887BAF"/>
    <w:rsid w:val="00892102"/>
    <w:rsid w:val="008929EF"/>
    <w:rsid w:val="00894A32"/>
    <w:rsid w:val="00894CA5"/>
    <w:rsid w:val="0089594D"/>
    <w:rsid w:val="00895AC3"/>
    <w:rsid w:val="008A1663"/>
    <w:rsid w:val="008A352E"/>
    <w:rsid w:val="008A3B4B"/>
    <w:rsid w:val="008A655D"/>
    <w:rsid w:val="008B25DE"/>
    <w:rsid w:val="008B3DDD"/>
    <w:rsid w:val="008B6D7B"/>
    <w:rsid w:val="008B74B7"/>
    <w:rsid w:val="008B7AFC"/>
    <w:rsid w:val="008B7EA4"/>
    <w:rsid w:val="008C2800"/>
    <w:rsid w:val="008C479E"/>
    <w:rsid w:val="008C5C0D"/>
    <w:rsid w:val="008C5F09"/>
    <w:rsid w:val="008C76D7"/>
    <w:rsid w:val="008C76F6"/>
    <w:rsid w:val="008C7B92"/>
    <w:rsid w:val="008D0BC2"/>
    <w:rsid w:val="008D0D2F"/>
    <w:rsid w:val="008D4119"/>
    <w:rsid w:val="008D4F16"/>
    <w:rsid w:val="008D506B"/>
    <w:rsid w:val="008D7AD5"/>
    <w:rsid w:val="008E06C9"/>
    <w:rsid w:val="008E12C9"/>
    <w:rsid w:val="008E262D"/>
    <w:rsid w:val="008E3D39"/>
    <w:rsid w:val="008E3F70"/>
    <w:rsid w:val="008E42A8"/>
    <w:rsid w:val="008E4D58"/>
    <w:rsid w:val="008E5573"/>
    <w:rsid w:val="008E5A3A"/>
    <w:rsid w:val="008E5D12"/>
    <w:rsid w:val="008E61A4"/>
    <w:rsid w:val="008E6427"/>
    <w:rsid w:val="008F1103"/>
    <w:rsid w:val="008F3F40"/>
    <w:rsid w:val="008F5BB5"/>
    <w:rsid w:val="008F686C"/>
    <w:rsid w:val="008F72B9"/>
    <w:rsid w:val="00900DB5"/>
    <w:rsid w:val="00901F83"/>
    <w:rsid w:val="009030EE"/>
    <w:rsid w:val="00903B75"/>
    <w:rsid w:val="0090481A"/>
    <w:rsid w:val="00904889"/>
    <w:rsid w:val="009061A9"/>
    <w:rsid w:val="00906F84"/>
    <w:rsid w:val="0091104F"/>
    <w:rsid w:val="009130CE"/>
    <w:rsid w:val="00913A19"/>
    <w:rsid w:val="00914673"/>
    <w:rsid w:val="009150E3"/>
    <w:rsid w:val="00915978"/>
    <w:rsid w:val="00915E98"/>
    <w:rsid w:val="009209A0"/>
    <w:rsid w:val="009222A5"/>
    <w:rsid w:val="00925523"/>
    <w:rsid w:val="00925607"/>
    <w:rsid w:val="00926721"/>
    <w:rsid w:val="00926727"/>
    <w:rsid w:val="00927299"/>
    <w:rsid w:val="009279BE"/>
    <w:rsid w:val="009337EF"/>
    <w:rsid w:val="0093454C"/>
    <w:rsid w:val="00940FD1"/>
    <w:rsid w:val="00942116"/>
    <w:rsid w:val="009429AD"/>
    <w:rsid w:val="00942F69"/>
    <w:rsid w:val="00943A3D"/>
    <w:rsid w:val="009454D8"/>
    <w:rsid w:val="00945EB5"/>
    <w:rsid w:val="00946370"/>
    <w:rsid w:val="009505C2"/>
    <w:rsid w:val="00950F33"/>
    <w:rsid w:val="00951209"/>
    <w:rsid w:val="00951FC0"/>
    <w:rsid w:val="00953688"/>
    <w:rsid w:val="00955AF7"/>
    <w:rsid w:val="00955E2A"/>
    <w:rsid w:val="0095697D"/>
    <w:rsid w:val="00956D07"/>
    <w:rsid w:val="0095719F"/>
    <w:rsid w:val="009576A1"/>
    <w:rsid w:val="009577D0"/>
    <w:rsid w:val="009605ED"/>
    <w:rsid w:val="0096118F"/>
    <w:rsid w:val="00962002"/>
    <w:rsid w:val="00962E7F"/>
    <w:rsid w:val="009678E8"/>
    <w:rsid w:val="0097060A"/>
    <w:rsid w:val="00970799"/>
    <w:rsid w:val="00972211"/>
    <w:rsid w:val="009729E7"/>
    <w:rsid w:val="00972B73"/>
    <w:rsid w:val="00973B00"/>
    <w:rsid w:val="00974410"/>
    <w:rsid w:val="009759FE"/>
    <w:rsid w:val="00976248"/>
    <w:rsid w:val="009774D5"/>
    <w:rsid w:val="009777D9"/>
    <w:rsid w:val="009808E7"/>
    <w:rsid w:val="00981273"/>
    <w:rsid w:val="00984FA5"/>
    <w:rsid w:val="009855F1"/>
    <w:rsid w:val="00991B88"/>
    <w:rsid w:val="0099214A"/>
    <w:rsid w:val="009925DF"/>
    <w:rsid w:val="00993705"/>
    <w:rsid w:val="00994458"/>
    <w:rsid w:val="00994D45"/>
    <w:rsid w:val="0099637C"/>
    <w:rsid w:val="00997C23"/>
    <w:rsid w:val="009A1CBE"/>
    <w:rsid w:val="009A3EB3"/>
    <w:rsid w:val="009A47A1"/>
    <w:rsid w:val="009A4DF2"/>
    <w:rsid w:val="009A579D"/>
    <w:rsid w:val="009A63AF"/>
    <w:rsid w:val="009A6BD2"/>
    <w:rsid w:val="009A6ED4"/>
    <w:rsid w:val="009B042B"/>
    <w:rsid w:val="009B13D1"/>
    <w:rsid w:val="009B2114"/>
    <w:rsid w:val="009B22DF"/>
    <w:rsid w:val="009B2328"/>
    <w:rsid w:val="009B254E"/>
    <w:rsid w:val="009B2B3E"/>
    <w:rsid w:val="009B38A9"/>
    <w:rsid w:val="009B40FA"/>
    <w:rsid w:val="009B4CA2"/>
    <w:rsid w:val="009B73FC"/>
    <w:rsid w:val="009C0879"/>
    <w:rsid w:val="009C0FD5"/>
    <w:rsid w:val="009C1841"/>
    <w:rsid w:val="009C1C12"/>
    <w:rsid w:val="009C2038"/>
    <w:rsid w:val="009C270E"/>
    <w:rsid w:val="009C389A"/>
    <w:rsid w:val="009C3E1D"/>
    <w:rsid w:val="009C43CD"/>
    <w:rsid w:val="009C66CD"/>
    <w:rsid w:val="009C74BC"/>
    <w:rsid w:val="009D145B"/>
    <w:rsid w:val="009D2D27"/>
    <w:rsid w:val="009D3B0A"/>
    <w:rsid w:val="009D4550"/>
    <w:rsid w:val="009D62DC"/>
    <w:rsid w:val="009D693E"/>
    <w:rsid w:val="009E0A77"/>
    <w:rsid w:val="009E126E"/>
    <w:rsid w:val="009E3297"/>
    <w:rsid w:val="009E386A"/>
    <w:rsid w:val="009E58E0"/>
    <w:rsid w:val="009E5B0B"/>
    <w:rsid w:val="009E790A"/>
    <w:rsid w:val="009F1D8D"/>
    <w:rsid w:val="009F2F76"/>
    <w:rsid w:val="009F3103"/>
    <w:rsid w:val="009F33BF"/>
    <w:rsid w:val="009F734F"/>
    <w:rsid w:val="009F7977"/>
    <w:rsid w:val="009F7BA0"/>
    <w:rsid w:val="00A0015A"/>
    <w:rsid w:val="00A00C97"/>
    <w:rsid w:val="00A0107D"/>
    <w:rsid w:val="00A01626"/>
    <w:rsid w:val="00A02342"/>
    <w:rsid w:val="00A02CF7"/>
    <w:rsid w:val="00A03C51"/>
    <w:rsid w:val="00A060A4"/>
    <w:rsid w:val="00A06351"/>
    <w:rsid w:val="00A06529"/>
    <w:rsid w:val="00A07259"/>
    <w:rsid w:val="00A10EBC"/>
    <w:rsid w:val="00A10F2D"/>
    <w:rsid w:val="00A11A4F"/>
    <w:rsid w:val="00A13EC0"/>
    <w:rsid w:val="00A15F48"/>
    <w:rsid w:val="00A163D0"/>
    <w:rsid w:val="00A1667C"/>
    <w:rsid w:val="00A16B8A"/>
    <w:rsid w:val="00A16BD0"/>
    <w:rsid w:val="00A20C67"/>
    <w:rsid w:val="00A229A2"/>
    <w:rsid w:val="00A22BCD"/>
    <w:rsid w:val="00A22E77"/>
    <w:rsid w:val="00A239AE"/>
    <w:rsid w:val="00A23F11"/>
    <w:rsid w:val="00A23FB2"/>
    <w:rsid w:val="00A246B6"/>
    <w:rsid w:val="00A24841"/>
    <w:rsid w:val="00A24F9F"/>
    <w:rsid w:val="00A25199"/>
    <w:rsid w:val="00A25B00"/>
    <w:rsid w:val="00A25C73"/>
    <w:rsid w:val="00A26861"/>
    <w:rsid w:val="00A27909"/>
    <w:rsid w:val="00A30417"/>
    <w:rsid w:val="00A31EF2"/>
    <w:rsid w:val="00A31FD6"/>
    <w:rsid w:val="00A3608F"/>
    <w:rsid w:val="00A409DE"/>
    <w:rsid w:val="00A40B6E"/>
    <w:rsid w:val="00A40E4D"/>
    <w:rsid w:val="00A414C0"/>
    <w:rsid w:val="00A4242D"/>
    <w:rsid w:val="00A42497"/>
    <w:rsid w:val="00A42661"/>
    <w:rsid w:val="00A4303B"/>
    <w:rsid w:val="00A4365C"/>
    <w:rsid w:val="00A43864"/>
    <w:rsid w:val="00A43A11"/>
    <w:rsid w:val="00A43BD9"/>
    <w:rsid w:val="00A45979"/>
    <w:rsid w:val="00A45A04"/>
    <w:rsid w:val="00A46ECC"/>
    <w:rsid w:val="00A475E3"/>
    <w:rsid w:val="00A47715"/>
    <w:rsid w:val="00A47B9F"/>
    <w:rsid w:val="00A47E70"/>
    <w:rsid w:val="00A47EB2"/>
    <w:rsid w:val="00A5072C"/>
    <w:rsid w:val="00A50E66"/>
    <w:rsid w:val="00A53889"/>
    <w:rsid w:val="00A554E5"/>
    <w:rsid w:val="00A554F8"/>
    <w:rsid w:val="00A5738D"/>
    <w:rsid w:val="00A60F6F"/>
    <w:rsid w:val="00A616A6"/>
    <w:rsid w:val="00A61DBD"/>
    <w:rsid w:val="00A625C6"/>
    <w:rsid w:val="00A62FB4"/>
    <w:rsid w:val="00A639A6"/>
    <w:rsid w:val="00A63DC1"/>
    <w:rsid w:val="00A67113"/>
    <w:rsid w:val="00A6797C"/>
    <w:rsid w:val="00A7064B"/>
    <w:rsid w:val="00A70EAB"/>
    <w:rsid w:val="00A70EE6"/>
    <w:rsid w:val="00A7113E"/>
    <w:rsid w:val="00A7132F"/>
    <w:rsid w:val="00A729EA"/>
    <w:rsid w:val="00A739EA"/>
    <w:rsid w:val="00A73ED8"/>
    <w:rsid w:val="00A75B0C"/>
    <w:rsid w:val="00A7635B"/>
    <w:rsid w:val="00A7671C"/>
    <w:rsid w:val="00A80D71"/>
    <w:rsid w:val="00A80DC0"/>
    <w:rsid w:val="00A8286E"/>
    <w:rsid w:val="00A837AD"/>
    <w:rsid w:val="00A85053"/>
    <w:rsid w:val="00A85B02"/>
    <w:rsid w:val="00A868CA"/>
    <w:rsid w:val="00A87B04"/>
    <w:rsid w:val="00A87B70"/>
    <w:rsid w:val="00A9127F"/>
    <w:rsid w:val="00A91597"/>
    <w:rsid w:val="00A91C17"/>
    <w:rsid w:val="00A942D9"/>
    <w:rsid w:val="00A94493"/>
    <w:rsid w:val="00A960F0"/>
    <w:rsid w:val="00AA05DD"/>
    <w:rsid w:val="00AA06DA"/>
    <w:rsid w:val="00AA07B0"/>
    <w:rsid w:val="00AA2A8A"/>
    <w:rsid w:val="00AA3802"/>
    <w:rsid w:val="00AA3811"/>
    <w:rsid w:val="00AA49DC"/>
    <w:rsid w:val="00AA4E2D"/>
    <w:rsid w:val="00AA52F4"/>
    <w:rsid w:val="00AA7163"/>
    <w:rsid w:val="00AB1A10"/>
    <w:rsid w:val="00AB1A9C"/>
    <w:rsid w:val="00AB20C8"/>
    <w:rsid w:val="00AB36D6"/>
    <w:rsid w:val="00AB3CC6"/>
    <w:rsid w:val="00AB4A36"/>
    <w:rsid w:val="00AB542E"/>
    <w:rsid w:val="00AB5A0D"/>
    <w:rsid w:val="00AB6BBA"/>
    <w:rsid w:val="00AB6BCB"/>
    <w:rsid w:val="00AB712F"/>
    <w:rsid w:val="00AB7FF9"/>
    <w:rsid w:val="00AC01B9"/>
    <w:rsid w:val="00AC08D8"/>
    <w:rsid w:val="00AC0B55"/>
    <w:rsid w:val="00AC0FFD"/>
    <w:rsid w:val="00AC118F"/>
    <w:rsid w:val="00AC2837"/>
    <w:rsid w:val="00AC3126"/>
    <w:rsid w:val="00AC482A"/>
    <w:rsid w:val="00AC482E"/>
    <w:rsid w:val="00AC4ACD"/>
    <w:rsid w:val="00AC4DD2"/>
    <w:rsid w:val="00AC599E"/>
    <w:rsid w:val="00AC6798"/>
    <w:rsid w:val="00AC7792"/>
    <w:rsid w:val="00AC7839"/>
    <w:rsid w:val="00AD00D1"/>
    <w:rsid w:val="00AD0AEB"/>
    <w:rsid w:val="00AD0C4B"/>
    <w:rsid w:val="00AD107D"/>
    <w:rsid w:val="00AD1CD8"/>
    <w:rsid w:val="00AD272E"/>
    <w:rsid w:val="00AD3F2B"/>
    <w:rsid w:val="00AD4007"/>
    <w:rsid w:val="00AD4043"/>
    <w:rsid w:val="00AD44C1"/>
    <w:rsid w:val="00AD4C07"/>
    <w:rsid w:val="00AD629A"/>
    <w:rsid w:val="00AD70DC"/>
    <w:rsid w:val="00AD7517"/>
    <w:rsid w:val="00AE00DC"/>
    <w:rsid w:val="00AE17A6"/>
    <w:rsid w:val="00AE1B79"/>
    <w:rsid w:val="00AE47B2"/>
    <w:rsid w:val="00AE47EB"/>
    <w:rsid w:val="00AE4D09"/>
    <w:rsid w:val="00AE541A"/>
    <w:rsid w:val="00AE6A42"/>
    <w:rsid w:val="00AF3CFF"/>
    <w:rsid w:val="00AF4E2A"/>
    <w:rsid w:val="00AF67F0"/>
    <w:rsid w:val="00AF7D05"/>
    <w:rsid w:val="00B0268C"/>
    <w:rsid w:val="00B029EA"/>
    <w:rsid w:val="00B048A7"/>
    <w:rsid w:val="00B05447"/>
    <w:rsid w:val="00B06957"/>
    <w:rsid w:val="00B06FC7"/>
    <w:rsid w:val="00B07062"/>
    <w:rsid w:val="00B10062"/>
    <w:rsid w:val="00B11234"/>
    <w:rsid w:val="00B11383"/>
    <w:rsid w:val="00B11A03"/>
    <w:rsid w:val="00B1242D"/>
    <w:rsid w:val="00B126AE"/>
    <w:rsid w:val="00B131F6"/>
    <w:rsid w:val="00B14DE8"/>
    <w:rsid w:val="00B152AB"/>
    <w:rsid w:val="00B15E85"/>
    <w:rsid w:val="00B15F7D"/>
    <w:rsid w:val="00B16521"/>
    <w:rsid w:val="00B21817"/>
    <w:rsid w:val="00B22880"/>
    <w:rsid w:val="00B244A8"/>
    <w:rsid w:val="00B258BB"/>
    <w:rsid w:val="00B25E69"/>
    <w:rsid w:val="00B26697"/>
    <w:rsid w:val="00B30E01"/>
    <w:rsid w:val="00B335D5"/>
    <w:rsid w:val="00B337D0"/>
    <w:rsid w:val="00B34408"/>
    <w:rsid w:val="00B351A2"/>
    <w:rsid w:val="00B36F1A"/>
    <w:rsid w:val="00B40631"/>
    <w:rsid w:val="00B418D1"/>
    <w:rsid w:val="00B4253D"/>
    <w:rsid w:val="00B43F27"/>
    <w:rsid w:val="00B46CB3"/>
    <w:rsid w:val="00B47357"/>
    <w:rsid w:val="00B50455"/>
    <w:rsid w:val="00B504FF"/>
    <w:rsid w:val="00B5083A"/>
    <w:rsid w:val="00B50B9C"/>
    <w:rsid w:val="00B50BA4"/>
    <w:rsid w:val="00B5131F"/>
    <w:rsid w:val="00B51963"/>
    <w:rsid w:val="00B51AF1"/>
    <w:rsid w:val="00B52347"/>
    <w:rsid w:val="00B53518"/>
    <w:rsid w:val="00B55552"/>
    <w:rsid w:val="00B556BC"/>
    <w:rsid w:val="00B55A7D"/>
    <w:rsid w:val="00B55C47"/>
    <w:rsid w:val="00B57BD0"/>
    <w:rsid w:val="00B60F29"/>
    <w:rsid w:val="00B62265"/>
    <w:rsid w:val="00B62820"/>
    <w:rsid w:val="00B62CD7"/>
    <w:rsid w:val="00B62FF7"/>
    <w:rsid w:val="00B64183"/>
    <w:rsid w:val="00B65252"/>
    <w:rsid w:val="00B656D3"/>
    <w:rsid w:val="00B66137"/>
    <w:rsid w:val="00B67B85"/>
    <w:rsid w:val="00B67B97"/>
    <w:rsid w:val="00B708D3"/>
    <w:rsid w:val="00B70E1F"/>
    <w:rsid w:val="00B710C9"/>
    <w:rsid w:val="00B754AC"/>
    <w:rsid w:val="00B77BB7"/>
    <w:rsid w:val="00B77C17"/>
    <w:rsid w:val="00B800A3"/>
    <w:rsid w:val="00B814D0"/>
    <w:rsid w:val="00B864F9"/>
    <w:rsid w:val="00B86799"/>
    <w:rsid w:val="00B87CED"/>
    <w:rsid w:val="00B90D95"/>
    <w:rsid w:val="00B91F2F"/>
    <w:rsid w:val="00B926E3"/>
    <w:rsid w:val="00B93336"/>
    <w:rsid w:val="00B966F2"/>
    <w:rsid w:val="00B968C8"/>
    <w:rsid w:val="00B9694F"/>
    <w:rsid w:val="00BA032D"/>
    <w:rsid w:val="00BA15CF"/>
    <w:rsid w:val="00BA2AD4"/>
    <w:rsid w:val="00BA3EC5"/>
    <w:rsid w:val="00BA44FD"/>
    <w:rsid w:val="00BA47BC"/>
    <w:rsid w:val="00BA47DD"/>
    <w:rsid w:val="00BA59AF"/>
    <w:rsid w:val="00BA6AC8"/>
    <w:rsid w:val="00BA6D82"/>
    <w:rsid w:val="00BA77DB"/>
    <w:rsid w:val="00BA7DBA"/>
    <w:rsid w:val="00BA7E32"/>
    <w:rsid w:val="00BA7F25"/>
    <w:rsid w:val="00BB2EAF"/>
    <w:rsid w:val="00BB3A04"/>
    <w:rsid w:val="00BB3D48"/>
    <w:rsid w:val="00BB3E4E"/>
    <w:rsid w:val="00BB5286"/>
    <w:rsid w:val="00BB537C"/>
    <w:rsid w:val="00BB5395"/>
    <w:rsid w:val="00BB5DFC"/>
    <w:rsid w:val="00BB6470"/>
    <w:rsid w:val="00BB6B21"/>
    <w:rsid w:val="00BB71AE"/>
    <w:rsid w:val="00BB77A9"/>
    <w:rsid w:val="00BB7E5B"/>
    <w:rsid w:val="00BC1611"/>
    <w:rsid w:val="00BC21AE"/>
    <w:rsid w:val="00BC27DA"/>
    <w:rsid w:val="00BC3075"/>
    <w:rsid w:val="00BC397D"/>
    <w:rsid w:val="00BC3EDF"/>
    <w:rsid w:val="00BC4387"/>
    <w:rsid w:val="00BC4B38"/>
    <w:rsid w:val="00BC4DA3"/>
    <w:rsid w:val="00BC50EB"/>
    <w:rsid w:val="00BC5DAE"/>
    <w:rsid w:val="00BC6D71"/>
    <w:rsid w:val="00BD0C12"/>
    <w:rsid w:val="00BD1988"/>
    <w:rsid w:val="00BD1F0C"/>
    <w:rsid w:val="00BD279D"/>
    <w:rsid w:val="00BD2CD3"/>
    <w:rsid w:val="00BD2E4F"/>
    <w:rsid w:val="00BD4ECA"/>
    <w:rsid w:val="00BD52E0"/>
    <w:rsid w:val="00BD58C7"/>
    <w:rsid w:val="00BD6A2F"/>
    <w:rsid w:val="00BD6BB8"/>
    <w:rsid w:val="00BD70DE"/>
    <w:rsid w:val="00BD7542"/>
    <w:rsid w:val="00BD7CEF"/>
    <w:rsid w:val="00BE09E6"/>
    <w:rsid w:val="00BE1B13"/>
    <w:rsid w:val="00BE1C86"/>
    <w:rsid w:val="00BE1F03"/>
    <w:rsid w:val="00BE1F43"/>
    <w:rsid w:val="00BE3E9C"/>
    <w:rsid w:val="00BE3F0E"/>
    <w:rsid w:val="00BE51C0"/>
    <w:rsid w:val="00BE6459"/>
    <w:rsid w:val="00BE67F0"/>
    <w:rsid w:val="00BE78C2"/>
    <w:rsid w:val="00BF0844"/>
    <w:rsid w:val="00BF0991"/>
    <w:rsid w:val="00BF0A1C"/>
    <w:rsid w:val="00BF3F81"/>
    <w:rsid w:val="00BF5EC3"/>
    <w:rsid w:val="00BF5F65"/>
    <w:rsid w:val="00BF63BB"/>
    <w:rsid w:val="00BF64C0"/>
    <w:rsid w:val="00BF75C3"/>
    <w:rsid w:val="00C03368"/>
    <w:rsid w:val="00C04470"/>
    <w:rsid w:val="00C0520E"/>
    <w:rsid w:val="00C05CBB"/>
    <w:rsid w:val="00C05FC7"/>
    <w:rsid w:val="00C066A6"/>
    <w:rsid w:val="00C06719"/>
    <w:rsid w:val="00C06CA3"/>
    <w:rsid w:val="00C0723D"/>
    <w:rsid w:val="00C1043B"/>
    <w:rsid w:val="00C11A01"/>
    <w:rsid w:val="00C16ACB"/>
    <w:rsid w:val="00C1721A"/>
    <w:rsid w:val="00C2082D"/>
    <w:rsid w:val="00C228AD"/>
    <w:rsid w:val="00C22A16"/>
    <w:rsid w:val="00C22D04"/>
    <w:rsid w:val="00C2335C"/>
    <w:rsid w:val="00C23641"/>
    <w:rsid w:val="00C24407"/>
    <w:rsid w:val="00C24A33"/>
    <w:rsid w:val="00C24B84"/>
    <w:rsid w:val="00C24D6A"/>
    <w:rsid w:val="00C25CE5"/>
    <w:rsid w:val="00C26411"/>
    <w:rsid w:val="00C2662E"/>
    <w:rsid w:val="00C26B36"/>
    <w:rsid w:val="00C273A6"/>
    <w:rsid w:val="00C275CC"/>
    <w:rsid w:val="00C27693"/>
    <w:rsid w:val="00C27771"/>
    <w:rsid w:val="00C27973"/>
    <w:rsid w:val="00C30CC2"/>
    <w:rsid w:val="00C31949"/>
    <w:rsid w:val="00C3211C"/>
    <w:rsid w:val="00C32EE7"/>
    <w:rsid w:val="00C3359F"/>
    <w:rsid w:val="00C34649"/>
    <w:rsid w:val="00C35C35"/>
    <w:rsid w:val="00C36E9C"/>
    <w:rsid w:val="00C40600"/>
    <w:rsid w:val="00C41B64"/>
    <w:rsid w:val="00C4205C"/>
    <w:rsid w:val="00C420EF"/>
    <w:rsid w:val="00C44402"/>
    <w:rsid w:val="00C44672"/>
    <w:rsid w:val="00C46C5D"/>
    <w:rsid w:val="00C50D31"/>
    <w:rsid w:val="00C51CEF"/>
    <w:rsid w:val="00C52A47"/>
    <w:rsid w:val="00C53153"/>
    <w:rsid w:val="00C534DD"/>
    <w:rsid w:val="00C54215"/>
    <w:rsid w:val="00C550F4"/>
    <w:rsid w:val="00C55BE6"/>
    <w:rsid w:val="00C564CA"/>
    <w:rsid w:val="00C570C3"/>
    <w:rsid w:val="00C57391"/>
    <w:rsid w:val="00C57882"/>
    <w:rsid w:val="00C60DC7"/>
    <w:rsid w:val="00C60F39"/>
    <w:rsid w:val="00C616AC"/>
    <w:rsid w:val="00C618EF"/>
    <w:rsid w:val="00C62089"/>
    <w:rsid w:val="00C624D6"/>
    <w:rsid w:val="00C627F3"/>
    <w:rsid w:val="00C64573"/>
    <w:rsid w:val="00C66DFB"/>
    <w:rsid w:val="00C70576"/>
    <w:rsid w:val="00C708FE"/>
    <w:rsid w:val="00C7270F"/>
    <w:rsid w:val="00C72ADD"/>
    <w:rsid w:val="00C73F9B"/>
    <w:rsid w:val="00C73FE7"/>
    <w:rsid w:val="00C750D0"/>
    <w:rsid w:val="00C758F8"/>
    <w:rsid w:val="00C758F9"/>
    <w:rsid w:val="00C75A03"/>
    <w:rsid w:val="00C76A4B"/>
    <w:rsid w:val="00C7777D"/>
    <w:rsid w:val="00C809F0"/>
    <w:rsid w:val="00C80F3E"/>
    <w:rsid w:val="00C8101A"/>
    <w:rsid w:val="00C820BD"/>
    <w:rsid w:val="00C82A9C"/>
    <w:rsid w:val="00C833B1"/>
    <w:rsid w:val="00C8467F"/>
    <w:rsid w:val="00C8485F"/>
    <w:rsid w:val="00C8535E"/>
    <w:rsid w:val="00C858E3"/>
    <w:rsid w:val="00C85F02"/>
    <w:rsid w:val="00C86379"/>
    <w:rsid w:val="00C907BC"/>
    <w:rsid w:val="00C9109D"/>
    <w:rsid w:val="00C914D4"/>
    <w:rsid w:val="00C9223F"/>
    <w:rsid w:val="00C936F5"/>
    <w:rsid w:val="00C93862"/>
    <w:rsid w:val="00C941E5"/>
    <w:rsid w:val="00C9448C"/>
    <w:rsid w:val="00C94560"/>
    <w:rsid w:val="00C95985"/>
    <w:rsid w:val="00C9696A"/>
    <w:rsid w:val="00C96B71"/>
    <w:rsid w:val="00C97BA5"/>
    <w:rsid w:val="00C97E89"/>
    <w:rsid w:val="00CA12E3"/>
    <w:rsid w:val="00CA19BF"/>
    <w:rsid w:val="00CA2F19"/>
    <w:rsid w:val="00CA5650"/>
    <w:rsid w:val="00CA63D1"/>
    <w:rsid w:val="00CA66F9"/>
    <w:rsid w:val="00CA6C71"/>
    <w:rsid w:val="00CB0E93"/>
    <w:rsid w:val="00CB1163"/>
    <w:rsid w:val="00CB186D"/>
    <w:rsid w:val="00CB1997"/>
    <w:rsid w:val="00CB2123"/>
    <w:rsid w:val="00CB220C"/>
    <w:rsid w:val="00CB2580"/>
    <w:rsid w:val="00CB304B"/>
    <w:rsid w:val="00CB31CA"/>
    <w:rsid w:val="00CB3468"/>
    <w:rsid w:val="00CB44D7"/>
    <w:rsid w:val="00CB6CD0"/>
    <w:rsid w:val="00CC073D"/>
    <w:rsid w:val="00CC0BA9"/>
    <w:rsid w:val="00CC1C26"/>
    <w:rsid w:val="00CC1FDD"/>
    <w:rsid w:val="00CC5026"/>
    <w:rsid w:val="00CC531E"/>
    <w:rsid w:val="00CC7F7A"/>
    <w:rsid w:val="00CD0EEB"/>
    <w:rsid w:val="00CD51CC"/>
    <w:rsid w:val="00CD55A8"/>
    <w:rsid w:val="00CD55BD"/>
    <w:rsid w:val="00CD670C"/>
    <w:rsid w:val="00CD6EDB"/>
    <w:rsid w:val="00CD6F5E"/>
    <w:rsid w:val="00CD7203"/>
    <w:rsid w:val="00CD7BC5"/>
    <w:rsid w:val="00CE05C5"/>
    <w:rsid w:val="00CE0801"/>
    <w:rsid w:val="00CE202A"/>
    <w:rsid w:val="00CE29A4"/>
    <w:rsid w:val="00CE3489"/>
    <w:rsid w:val="00CE35EB"/>
    <w:rsid w:val="00CE392F"/>
    <w:rsid w:val="00CE5377"/>
    <w:rsid w:val="00CE600A"/>
    <w:rsid w:val="00CE74C4"/>
    <w:rsid w:val="00CF17D5"/>
    <w:rsid w:val="00CF2996"/>
    <w:rsid w:val="00CF2E37"/>
    <w:rsid w:val="00CF3434"/>
    <w:rsid w:val="00CF3631"/>
    <w:rsid w:val="00CF414B"/>
    <w:rsid w:val="00CF4CFF"/>
    <w:rsid w:val="00CF6624"/>
    <w:rsid w:val="00CF662B"/>
    <w:rsid w:val="00D0256C"/>
    <w:rsid w:val="00D02FCF"/>
    <w:rsid w:val="00D03F9A"/>
    <w:rsid w:val="00D048CF"/>
    <w:rsid w:val="00D0499A"/>
    <w:rsid w:val="00D049DA"/>
    <w:rsid w:val="00D056FC"/>
    <w:rsid w:val="00D072A6"/>
    <w:rsid w:val="00D112A0"/>
    <w:rsid w:val="00D119BA"/>
    <w:rsid w:val="00D12227"/>
    <w:rsid w:val="00D12556"/>
    <w:rsid w:val="00D12A17"/>
    <w:rsid w:val="00D12B71"/>
    <w:rsid w:val="00D13382"/>
    <w:rsid w:val="00D1341F"/>
    <w:rsid w:val="00D1350B"/>
    <w:rsid w:val="00D13A28"/>
    <w:rsid w:val="00D14DB9"/>
    <w:rsid w:val="00D15235"/>
    <w:rsid w:val="00D154D3"/>
    <w:rsid w:val="00D16D81"/>
    <w:rsid w:val="00D16E11"/>
    <w:rsid w:val="00D17189"/>
    <w:rsid w:val="00D17690"/>
    <w:rsid w:val="00D17940"/>
    <w:rsid w:val="00D22F85"/>
    <w:rsid w:val="00D2361F"/>
    <w:rsid w:val="00D23EDC"/>
    <w:rsid w:val="00D24896"/>
    <w:rsid w:val="00D24BAD"/>
    <w:rsid w:val="00D24E77"/>
    <w:rsid w:val="00D267E9"/>
    <w:rsid w:val="00D27774"/>
    <w:rsid w:val="00D30948"/>
    <w:rsid w:val="00D30FA5"/>
    <w:rsid w:val="00D31ABA"/>
    <w:rsid w:val="00D32EC0"/>
    <w:rsid w:val="00D331A4"/>
    <w:rsid w:val="00D33936"/>
    <w:rsid w:val="00D33F1E"/>
    <w:rsid w:val="00D34F7F"/>
    <w:rsid w:val="00D4047E"/>
    <w:rsid w:val="00D43BDE"/>
    <w:rsid w:val="00D44EC6"/>
    <w:rsid w:val="00D46EEA"/>
    <w:rsid w:val="00D471D0"/>
    <w:rsid w:val="00D471E0"/>
    <w:rsid w:val="00D47F16"/>
    <w:rsid w:val="00D503CE"/>
    <w:rsid w:val="00D50BF1"/>
    <w:rsid w:val="00D515F8"/>
    <w:rsid w:val="00D51FE6"/>
    <w:rsid w:val="00D52003"/>
    <w:rsid w:val="00D549B1"/>
    <w:rsid w:val="00D5568C"/>
    <w:rsid w:val="00D56AB6"/>
    <w:rsid w:val="00D56F7D"/>
    <w:rsid w:val="00D57A84"/>
    <w:rsid w:val="00D6026C"/>
    <w:rsid w:val="00D6094E"/>
    <w:rsid w:val="00D62153"/>
    <w:rsid w:val="00D627EF"/>
    <w:rsid w:val="00D62A9F"/>
    <w:rsid w:val="00D63091"/>
    <w:rsid w:val="00D6346F"/>
    <w:rsid w:val="00D63B9D"/>
    <w:rsid w:val="00D65318"/>
    <w:rsid w:val="00D655E0"/>
    <w:rsid w:val="00D66DCA"/>
    <w:rsid w:val="00D66E96"/>
    <w:rsid w:val="00D67632"/>
    <w:rsid w:val="00D708DD"/>
    <w:rsid w:val="00D71B54"/>
    <w:rsid w:val="00D747E5"/>
    <w:rsid w:val="00D74FC0"/>
    <w:rsid w:val="00D7575F"/>
    <w:rsid w:val="00D75E9D"/>
    <w:rsid w:val="00D80739"/>
    <w:rsid w:val="00D80AF4"/>
    <w:rsid w:val="00D80D38"/>
    <w:rsid w:val="00D819D2"/>
    <w:rsid w:val="00D81D48"/>
    <w:rsid w:val="00D83434"/>
    <w:rsid w:val="00D84419"/>
    <w:rsid w:val="00D84DC7"/>
    <w:rsid w:val="00D8516D"/>
    <w:rsid w:val="00D86A95"/>
    <w:rsid w:val="00D909E8"/>
    <w:rsid w:val="00D90DDF"/>
    <w:rsid w:val="00D92DF3"/>
    <w:rsid w:val="00D93805"/>
    <w:rsid w:val="00D93B05"/>
    <w:rsid w:val="00D955D7"/>
    <w:rsid w:val="00D96339"/>
    <w:rsid w:val="00D97FB7"/>
    <w:rsid w:val="00DA0295"/>
    <w:rsid w:val="00DA1812"/>
    <w:rsid w:val="00DA1CFA"/>
    <w:rsid w:val="00DA2A28"/>
    <w:rsid w:val="00DA358A"/>
    <w:rsid w:val="00DA3C49"/>
    <w:rsid w:val="00DA53CD"/>
    <w:rsid w:val="00DA5562"/>
    <w:rsid w:val="00DA723B"/>
    <w:rsid w:val="00DA757F"/>
    <w:rsid w:val="00DA7593"/>
    <w:rsid w:val="00DA7C66"/>
    <w:rsid w:val="00DB0117"/>
    <w:rsid w:val="00DB024E"/>
    <w:rsid w:val="00DB07CF"/>
    <w:rsid w:val="00DB3139"/>
    <w:rsid w:val="00DB34C8"/>
    <w:rsid w:val="00DB435E"/>
    <w:rsid w:val="00DB4E58"/>
    <w:rsid w:val="00DB5456"/>
    <w:rsid w:val="00DB5554"/>
    <w:rsid w:val="00DB6BF3"/>
    <w:rsid w:val="00DB7A2B"/>
    <w:rsid w:val="00DC0C16"/>
    <w:rsid w:val="00DC118D"/>
    <w:rsid w:val="00DC1C5C"/>
    <w:rsid w:val="00DC1F73"/>
    <w:rsid w:val="00DC2EDA"/>
    <w:rsid w:val="00DC3D8E"/>
    <w:rsid w:val="00DC44EF"/>
    <w:rsid w:val="00DC47A4"/>
    <w:rsid w:val="00DC5FEE"/>
    <w:rsid w:val="00DC6D7E"/>
    <w:rsid w:val="00DD0AEC"/>
    <w:rsid w:val="00DD0C11"/>
    <w:rsid w:val="00DD2025"/>
    <w:rsid w:val="00DD266F"/>
    <w:rsid w:val="00DD2991"/>
    <w:rsid w:val="00DD29A1"/>
    <w:rsid w:val="00DD366A"/>
    <w:rsid w:val="00DD3D89"/>
    <w:rsid w:val="00DD4205"/>
    <w:rsid w:val="00DD7239"/>
    <w:rsid w:val="00DE0C69"/>
    <w:rsid w:val="00DE2DDB"/>
    <w:rsid w:val="00DE2FB8"/>
    <w:rsid w:val="00DE34AE"/>
    <w:rsid w:val="00DE34CF"/>
    <w:rsid w:val="00DE3BDA"/>
    <w:rsid w:val="00DE3FE0"/>
    <w:rsid w:val="00DE5C41"/>
    <w:rsid w:val="00DF038A"/>
    <w:rsid w:val="00DF1834"/>
    <w:rsid w:val="00DF1D5A"/>
    <w:rsid w:val="00DF3084"/>
    <w:rsid w:val="00DF33B2"/>
    <w:rsid w:val="00DF4B66"/>
    <w:rsid w:val="00DF559E"/>
    <w:rsid w:val="00DF5B46"/>
    <w:rsid w:val="00DF6F77"/>
    <w:rsid w:val="00DF7B18"/>
    <w:rsid w:val="00E00883"/>
    <w:rsid w:val="00E00C85"/>
    <w:rsid w:val="00E01545"/>
    <w:rsid w:val="00E0215B"/>
    <w:rsid w:val="00E02E00"/>
    <w:rsid w:val="00E03ECE"/>
    <w:rsid w:val="00E03F51"/>
    <w:rsid w:val="00E0689A"/>
    <w:rsid w:val="00E07B2C"/>
    <w:rsid w:val="00E10961"/>
    <w:rsid w:val="00E10BB2"/>
    <w:rsid w:val="00E12724"/>
    <w:rsid w:val="00E13825"/>
    <w:rsid w:val="00E13927"/>
    <w:rsid w:val="00E143BA"/>
    <w:rsid w:val="00E146FA"/>
    <w:rsid w:val="00E14A83"/>
    <w:rsid w:val="00E1542B"/>
    <w:rsid w:val="00E15ADA"/>
    <w:rsid w:val="00E15FBD"/>
    <w:rsid w:val="00E16215"/>
    <w:rsid w:val="00E2435A"/>
    <w:rsid w:val="00E25790"/>
    <w:rsid w:val="00E2616C"/>
    <w:rsid w:val="00E26285"/>
    <w:rsid w:val="00E302D8"/>
    <w:rsid w:val="00E31C6C"/>
    <w:rsid w:val="00E332C7"/>
    <w:rsid w:val="00E33314"/>
    <w:rsid w:val="00E33FC5"/>
    <w:rsid w:val="00E349A7"/>
    <w:rsid w:val="00E400FB"/>
    <w:rsid w:val="00E40865"/>
    <w:rsid w:val="00E40950"/>
    <w:rsid w:val="00E4156A"/>
    <w:rsid w:val="00E42818"/>
    <w:rsid w:val="00E42CBA"/>
    <w:rsid w:val="00E436E6"/>
    <w:rsid w:val="00E437C8"/>
    <w:rsid w:val="00E450D6"/>
    <w:rsid w:val="00E47773"/>
    <w:rsid w:val="00E51FBF"/>
    <w:rsid w:val="00E530FC"/>
    <w:rsid w:val="00E531A4"/>
    <w:rsid w:val="00E536E9"/>
    <w:rsid w:val="00E55AF8"/>
    <w:rsid w:val="00E55EBB"/>
    <w:rsid w:val="00E605C7"/>
    <w:rsid w:val="00E60614"/>
    <w:rsid w:val="00E609A4"/>
    <w:rsid w:val="00E60F3F"/>
    <w:rsid w:val="00E616F6"/>
    <w:rsid w:val="00E61A73"/>
    <w:rsid w:val="00E61A80"/>
    <w:rsid w:val="00E61AB2"/>
    <w:rsid w:val="00E63216"/>
    <w:rsid w:val="00E63466"/>
    <w:rsid w:val="00E64132"/>
    <w:rsid w:val="00E65FDD"/>
    <w:rsid w:val="00E71B48"/>
    <w:rsid w:val="00E7286D"/>
    <w:rsid w:val="00E72D93"/>
    <w:rsid w:val="00E74E79"/>
    <w:rsid w:val="00E772F6"/>
    <w:rsid w:val="00E7785B"/>
    <w:rsid w:val="00E80376"/>
    <w:rsid w:val="00E8065D"/>
    <w:rsid w:val="00E84E31"/>
    <w:rsid w:val="00E86016"/>
    <w:rsid w:val="00E86904"/>
    <w:rsid w:val="00E86B9F"/>
    <w:rsid w:val="00E9072B"/>
    <w:rsid w:val="00E911E1"/>
    <w:rsid w:val="00E91F3B"/>
    <w:rsid w:val="00E922B6"/>
    <w:rsid w:val="00E948C9"/>
    <w:rsid w:val="00E949B4"/>
    <w:rsid w:val="00E96BDE"/>
    <w:rsid w:val="00EA01CC"/>
    <w:rsid w:val="00EA1D03"/>
    <w:rsid w:val="00EA29FC"/>
    <w:rsid w:val="00EA4758"/>
    <w:rsid w:val="00EA4ABC"/>
    <w:rsid w:val="00EA5739"/>
    <w:rsid w:val="00EA59B1"/>
    <w:rsid w:val="00EA5CA6"/>
    <w:rsid w:val="00EA722D"/>
    <w:rsid w:val="00EA7247"/>
    <w:rsid w:val="00EB03EE"/>
    <w:rsid w:val="00EB07A4"/>
    <w:rsid w:val="00EB1F1A"/>
    <w:rsid w:val="00EB2C5A"/>
    <w:rsid w:val="00EB2E70"/>
    <w:rsid w:val="00EB3A3C"/>
    <w:rsid w:val="00EB4543"/>
    <w:rsid w:val="00EB4A8C"/>
    <w:rsid w:val="00EB557B"/>
    <w:rsid w:val="00EB5DBB"/>
    <w:rsid w:val="00EB6229"/>
    <w:rsid w:val="00EB6352"/>
    <w:rsid w:val="00EC099D"/>
    <w:rsid w:val="00EC3DB9"/>
    <w:rsid w:val="00EC4553"/>
    <w:rsid w:val="00EC5BD6"/>
    <w:rsid w:val="00EC5EC2"/>
    <w:rsid w:val="00EC5EEA"/>
    <w:rsid w:val="00EC6495"/>
    <w:rsid w:val="00ED0CC0"/>
    <w:rsid w:val="00ED1C75"/>
    <w:rsid w:val="00ED2D35"/>
    <w:rsid w:val="00ED327C"/>
    <w:rsid w:val="00ED3BC7"/>
    <w:rsid w:val="00ED4D3C"/>
    <w:rsid w:val="00ED786E"/>
    <w:rsid w:val="00ED7ED3"/>
    <w:rsid w:val="00EE1497"/>
    <w:rsid w:val="00EE15F3"/>
    <w:rsid w:val="00EE1F22"/>
    <w:rsid w:val="00EE32E7"/>
    <w:rsid w:val="00EE449C"/>
    <w:rsid w:val="00EE5657"/>
    <w:rsid w:val="00EE7D7C"/>
    <w:rsid w:val="00EF0859"/>
    <w:rsid w:val="00EF0B64"/>
    <w:rsid w:val="00EF289F"/>
    <w:rsid w:val="00EF293E"/>
    <w:rsid w:val="00EF336A"/>
    <w:rsid w:val="00EF37F6"/>
    <w:rsid w:val="00EF4B97"/>
    <w:rsid w:val="00EF4F35"/>
    <w:rsid w:val="00EF5658"/>
    <w:rsid w:val="00EF5C89"/>
    <w:rsid w:val="00EF67EC"/>
    <w:rsid w:val="00EF6C05"/>
    <w:rsid w:val="00EF7562"/>
    <w:rsid w:val="00F00C60"/>
    <w:rsid w:val="00F01288"/>
    <w:rsid w:val="00F0153D"/>
    <w:rsid w:val="00F02584"/>
    <w:rsid w:val="00F03BDE"/>
    <w:rsid w:val="00F04B71"/>
    <w:rsid w:val="00F05C8E"/>
    <w:rsid w:val="00F06E4D"/>
    <w:rsid w:val="00F07622"/>
    <w:rsid w:val="00F07EE3"/>
    <w:rsid w:val="00F108D9"/>
    <w:rsid w:val="00F1122A"/>
    <w:rsid w:val="00F116C9"/>
    <w:rsid w:val="00F12B09"/>
    <w:rsid w:val="00F12FE8"/>
    <w:rsid w:val="00F13CEC"/>
    <w:rsid w:val="00F148AC"/>
    <w:rsid w:val="00F16ADD"/>
    <w:rsid w:val="00F16B90"/>
    <w:rsid w:val="00F16EEC"/>
    <w:rsid w:val="00F202F3"/>
    <w:rsid w:val="00F20554"/>
    <w:rsid w:val="00F207AC"/>
    <w:rsid w:val="00F20C12"/>
    <w:rsid w:val="00F2170A"/>
    <w:rsid w:val="00F226A8"/>
    <w:rsid w:val="00F23714"/>
    <w:rsid w:val="00F24FA6"/>
    <w:rsid w:val="00F25D98"/>
    <w:rsid w:val="00F25F25"/>
    <w:rsid w:val="00F26315"/>
    <w:rsid w:val="00F26A74"/>
    <w:rsid w:val="00F27148"/>
    <w:rsid w:val="00F27497"/>
    <w:rsid w:val="00F300FB"/>
    <w:rsid w:val="00F30B6B"/>
    <w:rsid w:val="00F30D57"/>
    <w:rsid w:val="00F3103C"/>
    <w:rsid w:val="00F312BD"/>
    <w:rsid w:val="00F3138B"/>
    <w:rsid w:val="00F31DCD"/>
    <w:rsid w:val="00F32F25"/>
    <w:rsid w:val="00F33067"/>
    <w:rsid w:val="00F33203"/>
    <w:rsid w:val="00F33611"/>
    <w:rsid w:val="00F3448E"/>
    <w:rsid w:val="00F345C6"/>
    <w:rsid w:val="00F345EE"/>
    <w:rsid w:val="00F34D37"/>
    <w:rsid w:val="00F406C3"/>
    <w:rsid w:val="00F40DCE"/>
    <w:rsid w:val="00F418B2"/>
    <w:rsid w:val="00F42990"/>
    <w:rsid w:val="00F42B40"/>
    <w:rsid w:val="00F43165"/>
    <w:rsid w:val="00F458BA"/>
    <w:rsid w:val="00F46EBB"/>
    <w:rsid w:val="00F5023E"/>
    <w:rsid w:val="00F509FD"/>
    <w:rsid w:val="00F5278D"/>
    <w:rsid w:val="00F528E7"/>
    <w:rsid w:val="00F537EA"/>
    <w:rsid w:val="00F5448E"/>
    <w:rsid w:val="00F558A8"/>
    <w:rsid w:val="00F573A9"/>
    <w:rsid w:val="00F60B07"/>
    <w:rsid w:val="00F61B42"/>
    <w:rsid w:val="00F61BC7"/>
    <w:rsid w:val="00F6230A"/>
    <w:rsid w:val="00F62350"/>
    <w:rsid w:val="00F6320C"/>
    <w:rsid w:val="00F63A61"/>
    <w:rsid w:val="00F65DC7"/>
    <w:rsid w:val="00F675EF"/>
    <w:rsid w:val="00F703A3"/>
    <w:rsid w:val="00F715CA"/>
    <w:rsid w:val="00F725AE"/>
    <w:rsid w:val="00F74696"/>
    <w:rsid w:val="00F74E35"/>
    <w:rsid w:val="00F7612B"/>
    <w:rsid w:val="00F7629D"/>
    <w:rsid w:val="00F77A7D"/>
    <w:rsid w:val="00F81ED9"/>
    <w:rsid w:val="00F8215A"/>
    <w:rsid w:val="00F8443A"/>
    <w:rsid w:val="00F8523B"/>
    <w:rsid w:val="00F8559D"/>
    <w:rsid w:val="00F85966"/>
    <w:rsid w:val="00F85BAD"/>
    <w:rsid w:val="00F85D31"/>
    <w:rsid w:val="00F86753"/>
    <w:rsid w:val="00F873A3"/>
    <w:rsid w:val="00F90A7F"/>
    <w:rsid w:val="00F90AE0"/>
    <w:rsid w:val="00F923D7"/>
    <w:rsid w:val="00F9555E"/>
    <w:rsid w:val="00F95A13"/>
    <w:rsid w:val="00F95AF2"/>
    <w:rsid w:val="00F95ED6"/>
    <w:rsid w:val="00F9605C"/>
    <w:rsid w:val="00F96C66"/>
    <w:rsid w:val="00FA0388"/>
    <w:rsid w:val="00FA0DCF"/>
    <w:rsid w:val="00FA283F"/>
    <w:rsid w:val="00FA3951"/>
    <w:rsid w:val="00FA53C9"/>
    <w:rsid w:val="00FA62C6"/>
    <w:rsid w:val="00FA7CDB"/>
    <w:rsid w:val="00FB0444"/>
    <w:rsid w:val="00FB1CC6"/>
    <w:rsid w:val="00FB1D77"/>
    <w:rsid w:val="00FB3678"/>
    <w:rsid w:val="00FB37F4"/>
    <w:rsid w:val="00FB62C6"/>
    <w:rsid w:val="00FB6386"/>
    <w:rsid w:val="00FB6F06"/>
    <w:rsid w:val="00FB71F4"/>
    <w:rsid w:val="00FB72E5"/>
    <w:rsid w:val="00FC07C0"/>
    <w:rsid w:val="00FC0ABF"/>
    <w:rsid w:val="00FC2674"/>
    <w:rsid w:val="00FC2A5F"/>
    <w:rsid w:val="00FC331B"/>
    <w:rsid w:val="00FC3E22"/>
    <w:rsid w:val="00FC4CBC"/>
    <w:rsid w:val="00FC63E0"/>
    <w:rsid w:val="00FC71B3"/>
    <w:rsid w:val="00FC72C7"/>
    <w:rsid w:val="00FC731E"/>
    <w:rsid w:val="00FC75AB"/>
    <w:rsid w:val="00FC78AF"/>
    <w:rsid w:val="00FC7C12"/>
    <w:rsid w:val="00FD03AE"/>
    <w:rsid w:val="00FD080B"/>
    <w:rsid w:val="00FD197F"/>
    <w:rsid w:val="00FD1F2E"/>
    <w:rsid w:val="00FD3503"/>
    <w:rsid w:val="00FD440B"/>
    <w:rsid w:val="00FD4BE5"/>
    <w:rsid w:val="00FD6006"/>
    <w:rsid w:val="00FD7729"/>
    <w:rsid w:val="00FD779D"/>
    <w:rsid w:val="00FD788D"/>
    <w:rsid w:val="00FE3046"/>
    <w:rsid w:val="00FE34B9"/>
    <w:rsid w:val="00FE524B"/>
    <w:rsid w:val="00FE7167"/>
    <w:rsid w:val="00FF0246"/>
    <w:rsid w:val="00FF036E"/>
    <w:rsid w:val="00FF0CCB"/>
    <w:rsid w:val="00FF2E8F"/>
    <w:rsid w:val="00FF4032"/>
    <w:rsid w:val="00FF4565"/>
    <w:rsid w:val="00FF47DA"/>
    <w:rsid w:val="00FF4E2C"/>
    <w:rsid w:val="00FF56F4"/>
    <w:rsid w:val="00FF69BB"/>
    <w:rsid w:val="00FF6A0A"/>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83112FF"/>
  <w15:docId w15:val="{E4D89956-8737-423B-AD3C-139CB1AA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2B71"/>
    <w:pPr>
      <w:spacing w:after="180"/>
    </w:pPr>
    <w:rPr>
      <w:rFonts w:ascii="Times New Roman" w:hAnsi="Times New Roman"/>
      <w:lang w:val="en-GB" w:eastAsia="en-US"/>
    </w:rPr>
  </w:style>
  <w:style w:type="paragraph" w:styleId="Heading1">
    <w:name w:val="heading 1"/>
    <w:aliases w:val="H1"/>
    <w:next w:val="Normal"/>
    <w:link w:val="Heading1Char"/>
    <w:qFormat/>
    <w:rsid w:val="008861DC"/>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8861DC"/>
    <w:pPr>
      <w:pBdr>
        <w:top w:val="none" w:sz="0" w:space="0" w:color="auto"/>
      </w:pBdr>
      <w:spacing w:before="180"/>
      <w:outlineLvl w:val="1"/>
    </w:pPr>
    <w:rPr>
      <w:sz w:val="32"/>
    </w:rPr>
  </w:style>
  <w:style w:type="paragraph" w:styleId="Heading3">
    <w:name w:val="heading 3"/>
    <w:basedOn w:val="Heading2"/>
    <w:next w:val="Normal"/>
    <w:qFormat/>
    <w:rsid w:val="008861DC"/>
    <w:pPr>
      <w:spacing w:before="120"/>
      <w:outlineLvl w:val="2"/>
    </w:pPr>
    <w:rPr>
      <w:sz w:val="28"/>
    </w:rPr>
  </w:style>
  <w:style w:type="paragraph" w:styleId="Heading4">
    <w:name w:val="heading 4"/>
    <w:basedOn w:val="Heading3"/>
    <w:next w:val="Normal"/>
    <w:qFormat/>
    <w:rsid w:val="008861DC"/>
    <w:pPr>
      <w:ind w:left="1418" w:hanging="1418"/>
      <w:outlineLvl w:val="3"/>
    </w:pPr>
    <w:rPr>
      <w:sz w:val="24"/>
    </w:rPr>
  </w:style>
  <w:style w:type="paragraph" w:styleId="Heading5">
    <w:name w:val="heading 5"/>
    <w:basedOn w:val="Heading4"/>
    <w:next w:val="Normal"/>
    <w:qFormat/>
    <w:rsid w:val="008861DC"/>
    <w:pPr>
      <w:ind w:left="1701" w:hanging="1701"/>
      <w:outlineLvl w:val="4"/>
    </w:pPr>
    <w:rPr>
      <w:sz w:val="22"/>
    </w:rPr>
  </w:style>
  <w:style w:type="paragraph" w:styleId="Heading6">
    <w:name w:val="heading 6"/>
    <w:basedOn w:val="H6"/>
    <w:next w:val="Normal"/>
    <w:qFormat/>
    <w:rsid w:val="008861DC"/>
    <w:pPr>
      <w:outlineLvl w:val="5"/>
    </w:pPr>
  </w:style>
  <w:style w:type="paragraph" w:styleId="Heading7">
    <w:name w:val="heading 7"/>
    <w:basedOn w:val="H6"/>
    <w:next w:val="Normal"/>
    <w:qFormat/>
    <w:rsid w:val="008861DC"/>
    <w:pPr>
      <w:outlineLvl w:val="6"/>
    </w:pPr>
  </w:style>
  <w:style w:type="paragraph" w:styleId="Heading8">
    <w:name w:val="heading 8"/>
    <w:basedOn w:val="Heading1"/>
    <w:next w:val="Normal"/>
    <w:qFormat/>
    <w:rsid w:val="008861DC"/>
    <w:pPr>
      <w:ind w:left="0" w:firstLine="0"/>
      <w:outlineLvl w:val="7"/>
    </w:pPr>
  </w:style>
  <w:style w:type="paragraph" w:styleId="Heading9">
    <w:name w:val="heading 9"/>
    <w:basedOn w:val="Heading8"/>
    <w:next w:val="Normal"/>
    <w:qFormat/>
    <w:rsid w:val="008861D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861DC"/>
    <w:pPr>
      <w:spacing w:before="180"/>
      <w:ind w:left="2693" w:hanging="2693"/>
    </w:pPr>
    <w:rPr>
      <w:b/>
    </w:rPr>
  </w:style>
  <w:style w:type="paragraph" w:styleId="TOC1">
    <w:name w:val="toc 1"/>
    <w:semiHidden/>
    <w:rsid w:val="008861D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61D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8861DC"/>
    <w:pPr>
      <w:ind w:left="1701" w:hanging="1701"/>
    </w:pPr>
  </w:style>
  <w:style w:type="paragraph" w:styleId="TOC4">
    <w:name w:val="toc 4"/>
    <w:basedOn w:val="TOC3"/>
    <w:semiHidden/>
    <w:rsid w:val="008861DC"/>
    <w:pPr>
      <w:ind w:left="1418" w:hanging="1418"/>
    </w:pPr>
  </w:style>
  <w:style w:type="paragraph" w:styleId="TOC3">
    <w:name w:val="toc 3"/>
    <w:basedOn w:val="TOC2"/>
    <w:semiHidden/>
    <w:rsid w:val="008861DC"/>
    <w:pPr>
      <w:ind w:left="1134" w:hanging="1134"/>
    </w:pPr>
  </w:style>
  <w:style w:type="paragraph" w:styleId="TOC2">
    <w:name w:val="toc 2"/>
    <w:basedOn w:val="TOC1"/>
    <w:semiHidden/>
    <w:rsid w:val="008861DC"/>
    <w:pPr>
      <w:keepNext w:val="0"/>
      <w:spacing w:before="0"/>
      <w:ind w:left="851" w:hanging="851"/>
    </w:pPr>
    <w:rPr>
      <w:sz w:val="20"/>
    </w:rPr>
  </w:style>
  <w:style w:type="paragraph" w:styleId="Index2">
    <w:name w:val="index 2"/>
    <w:basedOn w:val="Index1"/>
    <w:semiHidden/>
    <w:rsid w:val="008861DC"/>
    <w:pPr>
      <w:ind w:left="284"/>
    </w:pPr>
  </w:style>
  <w:style w:type="paragraph" w:styleId="Index1">
    <w:name w:val="index 1"/>
    <w:basedOn w:val="Normal"/>
    <w:semiHidden/>
    <w:rsid w:val="008861DC"/>
    <w:pPr>
      <w:keepLines/>
      <w:spacing w:after="0"/>
    </w:pPr>
  </w:style>
  <w:style w:type="paragraph" w:customStyle="1" w:styleId="ZH">
    <w:name w:val="ZH"/>
    <w:rsid w:val="008861DC"/>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8861DC"/>
    <w:pPr>
      <w:outlineLvl w:val="9"/>
    </w:pPr>
  </w:style>
  <w:style w:type="paragraph" w:styleId="ListNumber2">
    <w:name w:val="List Number 2"/>
    <w:basedOn w:val="ListNumber"/>
    <w:rsid w:val="008861D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861DC"/>
    <w:pPr>
      <w:widowControl w:val="0"/>
    </w:pPr>
    <w:rPr>
      <w:rFonts w:ascii="Arial" w:hAnsi="Arial"/>
      <w:b/>
      <w:noProof/>
      <w:sz w:val="18"/>
      <w:lang w:val="en-GB" w:eastAsia="en-US"/>
    </w:rPr>
  </w:style>
  <w:style w:type="character" w:styleId="FootnoteReference">
    <w:name w:val="footnote reference"/>
    <w:semiHidden/>
    <w:rsid w:val="008861DC"/>
    <w:rPr>
      <w:b/>
      <w:position w:val="6"/>
      <w:sz w:val="16"/>
    </w:rPr>
  </w:style>
  <w:style w:type="paragraph" w:styleId="FootnoteText">
    <w:name w:val="footnote text"/>
    <w:basedOn w:val="Normal"/>
    <w:semiHidden/>
    <w:rsid w:val="008861DC"/>
    <w:pPr>
      <w:keepLines/>
      <w:spacing w:after="0"/>
      <w:ind w:left="454" w:hanging="454"/>
    </w:pPr>
    <w:rPr>
      <w:sz w:val="16"/>
    </w:rPr>
  </w:style>
  <w:style w:type="paragraph" w:customStyle="1" w:styleId="TAH">
    <w:name w:val="TAH"/>
    <w:basedOn w:val="TAC"/>
    <w:link w:val="TAHCar"/>
    <w:qFormat/>
    <w:rsid w:val="008861DC"/>
    <w:rPr>
      <w:b/>
    </w:rPr>
  </w:style>
  <w:style w:type="paragraph" w:customStyle="1" w:styleId="TAC">
    <w:name w:val="TAC"/>
    <w:basedOn w:val="TAL"/>
    <w:rsid w:val="008861DC"/>
    <w:pPr>
      <w:jc w:val="center"/>
    </w:pPr>
  </w:style>
  <w:style w:type="paragraph" w:customStyle="1" w:styleId="TF">
    <w:name w:val="TF"/>
    <w:basedOn w:val="TH"/>
    <w:rsid w:val="008861DC"/>
    <w:pPr>
      <w:keepNext w:val="0"/>
      <w:spacing w:before="0" w:after="240"/>
    </w:pPr>
  </w:style>
  <w:style w:type="paragraph" w:customStyle="1" w:styleId="NO">
    <w:name w:val="NO"/>
    <w:basedOn w:val="Normal"/>
    <w:link w:val="NOChar"/>
    <w:rsid w:val="008861DC"/>
    <w:pPr>
      <w:keepLines/>
      <w:ind w:left="1135" w:hanging="851"/>
    </w:pPr>
  </w:style>
  <w:style w:type="paragraph" w:styleId="TOC9">
    <w:name w:val="toc 9"/>
    <w:basedOn w:val="TOC8"/>
    <w:semiHidden/>
    <w:rsid w:val="008861DC"/>
    <w:pPr>
      <w:ind w:left="1418" w:hanging="1418"/>
    </w:pPr>
  </w:style>
  <w:style w:type="paragraph" w:customStyle="1" w:styleId="EX">
    <w:name w:val="EX"/>
    <w:basedOn w:val="Normal"/>
    <w:rsid w:val="008861DC"/>
    <w:pPr>
      <w:keepLines/>
      <w:ind w:left="1702" w:hanging="1418"/>
    </w:pPr>
  </w:style>
  <w:style w:type="paragraph" w:customStyle="1" w:styleId="FP">
    <w:name w:val="FP"/>
    <w:basedOn w:val="Normal"/>
    <w:rsid w:val="008861DC"/>
    <w:pPr>
      <w:spacing w:after="0"/>
    </w:pPr>
  </w:style>
  <w:style w:type="paragraph" w:customStyle="1" w:styleId="LD">
    <w:name w:val="LD"/>
    <w:rsid w:val="008861DC"/>
    <w:pPr>
      <w:keepNext/>
      <w:keepLines/>
      <w:spacing w:line="180" w:lineRule="exact"/>
    </w:pPr>
    <w:rPr>
      <w:rFonts w:ascii="MS LineDraw" w:hAnsi="MS LineDraw"/>
      <w:noProof/>
      <w:lang w:val="en-GB" w:eastAsia="en-US"/>
    </w:rPr>
  </w:style>
  <w:style w:type="paragraph" w:customStyle="1" w:styleId="NW">
    <w:name w:val="NW"/>
    <w:basedOn w:val="NO"/>
    <w:rsid w:val="008861DC"/>
    <w:pPr>
      <w:spacing w:after="0"/>
    </w:pPr>
  </w:style>
  <w:style w:type="paragraph" w:customStyle="1" w:styleId="EW">
    <w:name w:val="EW"/>
    <w:basedOn w:val="EX"/>
    <w:rsid w:val="008861DC"/>
    <w:pPr>
      <w:spacing w:after="0"/>
    </w:pPr>
  </w:style>
  <w:style w:type="paragraph" w:styleId="TOC6">
    <w:name w:val="toc 6"/>
    <w:basedOn w:val="TOC5"/>
    <w:next w:val="Normal"/>
    <w:semiHidden/>
    <w:rsid w:val="008861DC"/>
    <w:pPr>
      <w:ind w:left="1985" w:hanging="1985"/>
    </w:pPr>
  </w:style>
  <w:style w:type="paragraph" w:styleId="TOC7">
    <w:name w:val="toc 7"/>
    <w:basedOn w:val="TOC6"/>
    <w:next w:val="Normal"/>
    <w:semiHidden/>
    <w:rsid w:val="008861DC"/>
    <w:pPr>
      <w:ind w:left="2268" w:hanging="2268"/>
    </w:pPr>
  </w:style>
  <w:style w:type="paragraph" w:styleId="ListBullet2">
    <w:name w:val="List Bullet 2"/>
    <w:basedOn w:val="ListBullet"/>
    <w:rsid w:val="008861DC"/>
    <w:pPr>
      <w:ind w:left="851"/>
    </w:pPr>
  </w:style>
  <w:style w:type="paragraph" w:styleId="ListBullet3">
    <w:name w:val="List Bullet 3"/>
    <w:basedOn w:val="ListBullet2"/>
    <w:rsid w:val="008861DC"/>
    <w:pPr>
      <w:ind w:left="1135"/>
    </w:pPr>
  </w:style>
  <w:style w:type="paragraph" w:styleId="ListNumber">
    <w:name w:val="List Number"/>
    <w:basedOn w:val="List"/>
    <w:rsid w:val="008861DC"/>
  </w:style>
  <w:style w:type="paragraph" w:customStyle="1" w:styleId="EQ">
    <w:name w:val="EQ"/>
    <w:basedOn w:val="Normal"/>
    <w:next w:val="Normal"/>
    <w:rsid w:val="008861DC"/>
    <w:pPr>
      <w:keepLines/>
      <w:tabs>
        <w:tab w:val="center" w:pos="4536"/>
        <w:tab w:val="right" w:pos="9072"/>
      </w:tabs>
    </w:pPr>
    <w:rPr>
      <w:noProof/>
    </w:rPr>
  </w:style>
  <w:style w:type="paragraph" w:customStyle="1" w:styleId="TH">
    <w:name w:val="TH"/>
    <w:basedOn w:val="Normal"/>
    <w:link w:val="THChar"/>
    <w:rsid w:val="008861DC"/>
    <w:pPr>
      <w:keepNext/>
      <w:keepLines/>
      <w:spacing w:before="60"/>
      <w:jc w:val="center"/>
    </w:pPr>
    <w:rPr>
      <w:rFonts w:ascii="Arial" w:hAnsi="Arial"/>
      <w:b/>
    </w:rPr>
  </w:style>
  <w:style w:type="paragraph" w:customStyle="1" w:styleId="NF">
    <w:name w:val="NF"/>
    <w:basedOn w:val="NO"/>
    <w:rsid w:val="008861DC"/>
    <w:pPr>
      <w:keepNext/>
      <w:spacing w:after="0"/>
    </w:pPr>
    <w:rPr>
      <w:rFonts w:ascii="Arial" w:hAnsi="Arial"/>
      <w:sz w:val="18"/>
    </w:rPr>
  </w:style>
  <w:style w:type="paragraph" w:customStyle="1" w:styleId="PL">
    <w:name w:val="PL"/>
    <w:link w:val="PLChar"/>
    <w:qFormat/>
    <w:rsid w:val="00886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61DC"/>
    <w:pPr>
      <w:jc w:val="right"/>
    </w:pPr>
  </w:style>
  <w:style w:type="paragraph" w:customStyle="1" w:styleId="H6">
    <w:name w:val="H6"/>
    <w:basedOn w:val="Heading5"/>
    <w:next w:val="Normal"/>
    <w:rsid w:val="008861DC"/>
    <w:pPr>
      <w:ind w:left="1985" w:hanging="1985"/>
      <w:outlineLvl w:val="9"/>
    </w:pPr>
    <w:rPr>
      <w:sz w:val="20"/>
    </w:rPr>
  </w:style>
  <w:style w:type="paragraph" w:customStyle="1" w:styleId="TAN">
    <w:name w:val="TAN"/>
    <w:basedOn w:val="TAL"/>
    <w:rsid w:val="008861DC"/>
    <w:pPr>
      <w:ind w:left="851" w:hanging="851"/>
    </w:pPr>
  </w:style>
  <w:style w:type="paragraph" w:customStyle="1" w:styleId="TAL">
    <w:name w:val="TAL"/>
    <w:basedOn w:val="Normal"/>
    <w:link w:val="TALCar"/>
    <w:qFormat/>
    <w:rsid w:val="008861DC"/>
    <w:pPr>
      <w:keepNext/>
      <w:keepLines/>
      <w:spacing w:after="0"/>
    </w:pPr>
    <w:rPr>
      <w:rFonts w:ascii="Arial" w:hAnsi="Arial"/>
      <w:sz w:val="18"/>
    </w:rPr>
  </w:style>
  <w:style w:type="paragraph" w:customStyle="1" w:styleId="ZA">
    <w:name w:val="ZA"/>
    <w:rsid w:val="008861D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61D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61DC"/>
    <w:pPr>
      <w:framePr w:wrap="notBeside" w:vAnchor="page" w:hAnchor="margin" w:y="15764"/>
      <w:widowControl w:val="0"/>
    </w:pPr>
    <w:rPr>
      <w:rFonts w:ascii="Arial" w:hAnsi="Arial"/>
      <w:noProof/>
      <w:sz w:val="32"/>
      <w:lang w:val="en-GB" w:eastAsia="en-US"/>
    </w:rPr>
  </w:style>
  <w:style w:type="paragraph" w:customStyle="1" w:styleId="ZU">
    <w:name w:val="ZU"/>
    <w:rsid w:val="008861D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61DC"/>
    <w:pPr>
      <w:framePr w:wrap="notBeside" w:y="16161"/>
    </w:pPr>
  </w:style>
  <w:style w:type="character" w:customStyle="1" w:styleId="ZGSM">
    <w:name w:val="ZGSM"/>
    <w:rsid w:val="008861DC"/>
  </w:style>
  <w:style w:type="paragraph" w:styleId="List2">
    <w:name w:val="List 2"/>
    <w:basedOn w:val="List"/>
    <w:rsid w:val="008861DC"/>
    <w:pPr>
      <w:ind w:left="851"/>
    </w:pPr>
  </w:style>
  <w:style w:type="paragraph" w:customStyle="1" w:styleId="ZG">
    <w:name w:val="ZG"/>
    <w:rsid w:val="008861DC"/>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8861DC"/>
    <w:pPr>
      <w:ind w:left="1135"/>
    </w:pPr>
  </w:style>
  <w:style w:type="paragraph" w:styleId="List4">
    <w:name w:val="List 4"/>
    <w:basedOn w:val="List3"/>
    <w:rsid w:val="008861DC"/>
    <w:pPr>
      <w:ind w:left="1418"/>
    </w:pPr>
  </w:style>
  <w:style w:type="paragraph" w:styleId="List5">
    <w:name w:val="List 5"/>
    <w:basedOn w:val="List4"/>
    <w:rsid w:val="008861DC"/>
    <w:pPr>
      <w:ind w:left="1702"/>
    </w:pPr>
  </w:style>
  <w:style w:type="paragraph" w:customStyle="1" w:styleId="EditorsNote">
    <w:name w:val="Editor's Note"/>
    <w:basedOn w:val="NO"/>
    <w:rsid w:val="008861DC"/>
    <w:rPr>
      <w:color w:val="FF0000"/>
    </w:rPr>
  </w:style>
  <w:style w:type="paragraph" w:styleId="List">
    <w:name w:val="List"/>
    <w:basedOn w:val="Normal"/>
    <w:rsid w:val="008861DC"/>
    <w:pPr>
      <w:ind w:left="568" w:hanging="284"/>
    </w:pPr>
  </w:style>
  <w:style w:type="paragraph" w:styleId="ListBullet">
    <w:name w:val="List Bullet"/>
    <w:basedOn w:val="List"/>
    <w:rsid w:val="008861DC"/>
  </w:style>
  <w:style w:type="paragraph" w:styleId="ListBullet4">
    <w:name w:val="List Bullet 4"/>
    <w:basedOn w:val="ListBullet3"/>
    <w:rsid w:val="008861DC"/>
    <w:pPr>
      <w:ind w:left="1418"/>
    </w:pPr>
  </w:style>
  <w:style w:type="paragraph" w:styleId="ListBullet5">
    <w:name w:val="List Bullet 5"/>
    <w:basedOn w:val="ListBullet4"/>
    <w:rsid w:val="008861DC"/>
    <w:pPr>
      <w:ind w:left="1702"/>
    </w:pPr>
  </w:style>
  <w:style w:type="paragraph" w:customStyle="1" w:styleId="B1">
    <w:name w:val="B1"/>
    <w:basedOn w:val="List"/>
    <w:link w:val="B1Char"/>
    <w:qFormat/>
    <w:rsid w:val="008861DC"/>
  </w:style>
  <w:style w:type="paragraph" w:customStyle="1" w:styleId="B2">
    <w:name w:val="B2"/>
    <w:basedOn w:val="List2"/>
    <w:link w:val="B2Char"/>
    <w:qFormat/>
    <w:rsid w:val="008861DC"/>
  </w:style>
  <w:style w:type="paragraph" w:customStyle="1" w:styleId="B3">
    <w:name w:val="B3"/>
    <w:basedOn w:val="List3"/>
    <w:link w:val="B3Char"/>
    <w:qFormat/>
    <w:rsid w:val="008861DC"/>
  </w:style>
  <w:style w:type="paragraph" w:customStyle="1" w:styleId="B4">
    <w:name w:val="B4"/>
    <w:basedOn w:val="List4"/>
    <w:link w:val="B4Char"/>
    <w:qFormat/>
    <w:rsid w:val="008861DC"/>
  </w:style>
  <w:style w:type="paragraph" w:customStyle="1" w:styleId="B5">
    <w:name w:val="B5"/>
    <w:basedOn w:val="List5"/>
    <w:rsid w:val="008861DC"/>
  </w:style>
  <w:style w:type="paragraph" w:styleId="Footer">
    <w:name w:val="footer"/>
    <w:basedOn w:val="Header"/>
    <w:rsid w:val="008861DC"/>
    <w:pPr>
      <w:jc w:val="center"/>
    </w:pPr>
    <w:rPr>
      <w:i/>
    </w:rPr>
  </w:style>
  <w:style w:type="paragraph" w:customStyle="1" w:styleId="ZTD">
    <w:name w:val="ZTD"/>
    <w:basedOn w:val="ZB"/>
    <w:rsid w:val="008861DC"/>
    <w:pPr>
      <w:framePr w:hRule="auto" w:wrap="notBeside" w:y="852"/>
    </w:pPr>
    <w:rPr>
      <w:i w:val="0"/>
      <w:sz w:val="40"/>
    </w:rPr>
  </w:style>
  <w:style w:type="paragraph" w:customStyle="1" w:styleId="CRCoverPage">
    <w:name w:val="CR Cover Page"/>
    <w:link w:val="CRCoverPageZchn"/>
    <w:qFormat/>
    <w:rsid w:val="008861DC"/>
    <w:pPr>
      <w:spacing w:after="120"/>
    </w:pPr>
    <w:rPr>
      <w:rFonts w:ascii="Arial" w:hAnsi="Arial"/>
      <w:lang w:val="en-GB" w:eastAsia="en-US"/>
    </w:rPr>
  </w:style>
  <w:style w:type="paragraph" w:customStyle="1" w:styleId="tdoc-header">
    <w:name w:val="tdoc-header"/>
    <w:rsid w:val="008861DC"/>
    <w:rPr>
      <w:rFonts w:ascii="Arial" w:hAnsi="Arial"/>
      <w:noProof/>
      <w:sz w:val="24"/>
      <w:lang w:val="en-GB" w:eastAsia="en-US"/>
    </w:rPr>
  </w:style>
  <w:style w:type="character" w:styleId="Hyperlink">
    <w:name w:val="Hyperlink"/>
    <w:uiPriority w:val="99"/>
    <w:qFormat/>
    <w:rsid w:val="008861DC"/>
    <w:rPr>
      <w:color w:val="0000FF"/>
      <w:u w:val="single"/>
    </w:rPr>
  </w:style>
  <w:style w:type="character" w:styleId="CommentReference">
    <w:name w:val="annotation reference"/>
    <w:rsid w:val="008861DC"/>
    <w:rPr>
      <w:sz w:val="16"/>
    </w:rPr>
  </w:style>
  <w:style w:type="paragraph" w:styleId="CommentText">
    <w:name w:val="annotation text"/>
    <w:basedOn w:val="Normal"/>
    <w:link w:val="CommentTextChar"/>
    <w:rsid w:val="008861DC"/>
  </w:style>
  <w:style w:type="character" w:customStyle="1" w:styleId="1">
    <w:name w:val="访问过的超链接1"/>
    <w:rsid w:val="008861DC"/>
    <w:rPr>
      <w:color w:val="800080"/>
      <w:u w:val="single"/>
    </w:rPr>
  </w:style>
  <w:style w:type="paragraph" w:styleId="BalloonText">
    <w:name w:val="Balloon Text"/>
    <w:basedOn w:val="Normal"/>
    <w:semiHidden/>
    <w:rsid w:val="008861DC"/>
    <w:rPr>
      <w:rFonts w:ascii="Tahoma" w:hAnsi="Tahoma" w:cs="Tahoma"/>
      <w:sz w:val="16"/>
      <w:szCs w:val="16"/>
    </w:rPr>
  </w:style>
  <w:style w:type="paragraph" w:styleId="CommentSubject">
    <w:name w:val="annotation subject"/>
    <w:basedOn w:val="CommentText"/>
    <w:next w:val="CommentText"/>
    <w:semiHidden/>
    <w:rsid w:val="008861D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rsid w:val="00F95ED6"/>
    <w:rPr>
      <w:rFonts w:ascii="Times New Roman" w:hAnsi="Times New Roman"/>
      <w:lang w:val="en-GB" w:eastAsia="en-US"/>
    </w:rPr>
  </w:style>
  <w:style w:type="paragraph" w:styleId="ListParagraph">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Normal"/>
    <w:link w:val="ListParagraphChar"/>
    <w:uiPriority w:val="34"/>
    <w:qFormat/>
    <w:rsid w:val="0005728E"/>
    <w:pPr>
      <w:spacing w:after="0"/>
      <w:ind w:left="720"/>
      <w:jc w:val="both"/>
    </w:pPr>
    <w:rPr>
      <w:rFonts w:ascii="DengXian" w:hAnsi="SimSun" w:cs="SimSun"/>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jc w:val="both"/>
    </w:pPr>
    <w:rPr>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TableGrid">
    <w:name w:val="Table Grid"/>
    <w:basedOn w:val="TableNormal"/>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3"/>
      </w:numPr>
      <w:autoSpaceDE w:val="0"/>
      <w:autoSpaceDN w:val="0"/>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305B"/>
    <w:rPr>
      <w:rFonts w:ascii="Arial" w:hAnsi="Arial"/>
      <w:b/>
      <w:noProof/>
      <w:sz w:val="18"/>
      <w:lang w:val="en-GB" w:eastAsia="en-US"/>
    </w:rPr>
  </w:style>
  <w:style w:type="paragraph" w:customStyle="1" w:styleId="Agreement">
    <w:name w:val="Agreement"/>
    <w:basedOn w:val="Normal"/>
    <w:next w:val="Doc-text2"/>
    <w:rsid w:val="009E386A"/>
    <w:pPr>
      <w:numPr>
        <w:numId w:val="4"/>
      </w:numPr>
      <w:tabs>
        <w:tab w:val="clear" w:pos="2250"/>
        <w:tab w:val="num" w:pos="1980"/>
      </w:tabs>
      <w:spacing w:before="60" w:after="0"/>
      <w:ind w:left="1980"/>
    </w:pPr>
    <w:rPr>
      <w:rFonts w:ascii="Arial" w:eastAsia="MS Mincho" w:hAnsi="Arial"/>
      <w:b/>
      <w:szCs w:val="24"/>
      <w:lang w:eastAsia="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목록 단락 Char,Lettre d'introduction Char"/>
    <w:link w:val="ListParagraph"/>
    <w:uiPriority w:val="34"/>
    <w:qFormat/>
    <w:rsid w:val="00E07B2C"/>
    <w:rPr>
      <w:rFonts w:ascii="DengXian" w:hAnsi="SimSun" w:cs="SimSun"/>
      <w:sz w:val="21"/>
      <w:szCs w:val="21"/>
    </w:rPr>
  </w:style>
  <w:style w:type="paragraph" w:customStyle="1" w:styleId="BoldComments">
    <w:name w:val="Bold Comments"/>
    <w:basedOn w:val="Normal"/>
    <w:link w:val="BoldCommentsChar"/>
    <w:qFormat/>
    <w:rsid w:val="00FF69BB"/>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F69BB"/>
    <w:rPr>
      <w:rFonts w:ascii="Arial" w:eastAsia="MS Mincho" w:hAnsi="Arial"/>
      <w:b/>
      <w:szCs w:val="24"/>
      <w:lang w:val="en-GB" w:eastAsia="en-GB"/>
    </w:rPr>
  </w:style>
  <w:style w:type="character" w:styleId="FollowedHyperlink">
    <w:name w:val="FollowedHyperlink"/>
    <w:basedOn w:val="DefaultParagraphFont"/>
    <w:semiHidden/>
    <w:unhideWhenUsed/>
    <w:rsid w:val="00B504FF"/>
    <w:rPr>
      <w:color w:val="800080" w:themeColor="followedHyperlink"/>
      <w:u w:val="single"/>
    </w:rPr>
  </w:style>
  <w:style w:type="character" w:customStyle="1" w:styleId="B3Char2">
    <w:name w:val="B3 Char2"/>
    <w:qFormat/>
    <w:rsid w:val="0005077C"/>
  </w:style>
  <w:style w:type="character" w:customStyle="1" w:styleId="TALCar">
    <w:name w:val="TAL Car"/>
    <w:link w:val="TAL"/>
    <w:qFormat/>
    <w:rsid w:val="0005077C"/>
    <w:rPr>
      <w:rFonts w:ascii="Arial" w:hAnsi="Arial"/>
      <w:sz w:val="18"/>
      <w:lang w:val="en-GB" w:eastAsia="en-US"/>
    </w:rPr>
  </w:style>
  <w:style w:type="paragraph" w:styleId="NormalIndent">
    <w:name w:val="Normal Indent"/>
    <w:basedOn w:val="Normal"/>
    <w:uiPriority w:val="99"/>
    <w:unhideWhenUsed/>
    <w:rsid w:val="00103D00"/>
    <w:pPr>
      <w:widowControl w:val="0"/>
      <w:spacing w:after="0"/>
      <w:ind w:left="720"/>
      <w:jc w:val="both"/>
    </w:pPr>
    <w:rPr>
      <w:kern w:val="2"/>
      <w:sz w:val="21"/>
      <w:szCs w:val="24"/>
      <w:lang w:val="en-US" w:eastAsia="zh-CN"/>
    </w:rPr>
  </w:style>
  <w:style w:type="paragraph" w:customStyle="1" w:styleId="3GPPAgreements">
    <w:name w:val="3GPP Agreements"/>
    <w:basedOn w:val="Normal"/>
    <w:link w:val="3GPPAgreementsChar"/>
    <w:qFormat/>
    <w:rsid w:val="00427BB5"/>
    <w:pPr>
      <w:numPr>
        <w:numId w:val="18"/>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427BB5"/>
    <w:rPr>
      <w:rFonts w:ascii="Times New Roman" w:hAnsi="Times New Roman"/>
      <w:sz w:val="22"/>
    </w:rPr>
  </w:style>
  <w:style w:type="paragraph" w:customStyle="1" w:styleId="Observation">
    <w:name w:val="Observation"/>
    <w:basedOn w:val="Normal"/>
    <w:qFormat/>
    <w:rsid w:val="001266A4"/>
    <w:pPr>
      <w:tabs>
        <w:tab w:val="left" w:pos="1701"/>
      </w:tabs>
      <w:overflowPunct w:val="0"/>
      <w:autoSpaceDE w:val="0"/>
      <w:autoSpaceDN w:val="0"/>
      <w:adjustRightInd w:val="0"/>
      <w:spacing w:after="120"/>
      <w:ind w:left="1701" w:hanging="1701"/>
      <w:jc w:val="both"/>
      <w:textAlignment w:val="baseline"/>
    </w:pPr>
    <w:rPr>
      <w:rFonts w:eastAsia="Times New Roman"/>
      <w:b/>
      <w:bCs/>
      <w:lang w:eastAsia="ja-JP"/>
    </w:rPr>
  </w:style>
  <w:style w:type="paragraph" w:customStyle="1" w:styleId="Doc-title">
    <w:name w:val="Doc-title"/>
    <w:basedOn w:val="Normal"/>
    <w:next w:val="Doc-text2"/>
    <w:link w:val="Doc-titleChar"/>
    <w:qFormat/>
    <w:rsid w:val="004B45B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B45BA"/>
    <w:rPr>
      <w:rFonts w:ascii="Arial" w:eastAsia="MS Mincho" w:hAnsi="Arial"/>
      <w:noProof/>
      <w:szCs w:val="24"/>
      <w:lang w:val="en-GB" w:eastAsia="en-GB"/>
    </w:rPr>
  </w:style>
  <w:style w:type="character" w:customStyle="1" w:styleId="Heading1Char">
    <w:name w:val="Heading 1 Char"/>
    <w:aliases w:val="H1 Char"/>
    <w:basedOn w:val="DefaultParagraphFont"/>
    <w:link w:val="Heading1"/>
    <w:rsid w:val="008E5573"/>
    <w:rPr>
      <w:rFonts w:ascii="Arial" w:hAnsi="Arial"/>
      <w:sz w:val="36"/>
      <w:lang w:val="en-GB" w:eastAsia="en-US"/>
    </w:rPr>
  </w:style>
  <w:style w:type="character" w:customStyle="1" w:styleId="TAHCar">
    <w:name w:val="TAH Car"/>
    <w:link w:val="TAH"/>
    <w:qFormat/>
    <w:locked/>
    <w:rsid w:val="00460009"/>
    <w:rPr>
      <w:rFonts w:ascii="Arial" w:hAnsi="Arial"/>
      <w:b/>
      <w:sz w:val="18"/>
      <w:lang w:val="en-GB" w:eastAsia="en-US"/>
    </w:rPr>
  </w:style>
  <w:style w:type="paragraph" w:styleId="NormalWeb">
    <w:name w:val="Normal (Web)"/>
    <w:basedOn w:val="Normal"/>
    <w:uiPriority w:val="99"/>
    <w:unhideWhenUsed/>
    <w:qFormat/>
    <w:rsid w:val="005345B4"/>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CRCoverPageChar">
    <w:name w:val="CR Cover Page Char"/>
    <w:qFormat/>
    <w:rsid w:val="00B0544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1932">
      <w:bodyDiv w:val="1"/>
      <w:marLeft w:val="0"/>
      <w:marRight w:val="0"/>
      <w:marTop w:val="0"/>
      <w:marBottom w:val="0"/>
      <w:divBdr>
        <w:top w:val="none" w:sz="0" w:space="0" w:color="auto"/>
        <w:left w:val="none" w:sz="0" w:space="0" w:color="auto"/>
        <w:bottom w:val="none" w:sz="0" w:space="0" w:color="auto"/>
        <w:right w:val="none" w:sz="0" w:space="0" w:color="auto"/>
      </w:divBdr>
    </w:div>
    <w:div w:id="14889180">
      <w:bodyDiv w:val="1"/>
      <w:marLeft w:val="0"/>
      <w:marRight w:val="0"/>
      <w:marTop w:val="0"/>
      <w:marBottom w:val="0"/>
      <w:divBdr>
        <w:top w:val="none" w:sz="0" w:space="0" w:color="auto"/>
        <w:left w:val="none" w:sz="0" w:space="0" w:color="auto"/>
        <w:bottom w:val="none" w:sz="0" w:space="0" w:color="auto"/>
        <w:right w:val="none" w:sz="0" w:space="0" w:color="auto"/>
      </w:divBdr>
    </w:div>
    <w:div w:id="19353948">
      <w:bodyDiv w:val="1"/>
      <w:marLeft w:val="0"/>
      <w:marRight w:val="0"/>
      <w:marTop w:val="0"/>
      <w:marBottom w:val="0"/>
      <w:divBdr>
        <w:top w:val="none" w:sz="0" w:space="0" w:color="auto"/>
        <w:left w:val="none" w:sz="0" w:space="0" w:color="auto"/>
        <w:bottom w:val="none" w:sz="0" w:space="0" w:color="auto"/>
        <w:right w:val="none" w:sz="0" w:space="0" w:color="auto"/>
      </w:divBdr>
    </w:div>
    <w:div w:id="34282137">
      <w:bodyDiv w:val="1"/>
      <w:marLeft w:val="0"/>
      <w:marRight w:val="0"/>
      <w:marTop w:val="0"/>
      <w:marBottom w:val="0"/>
      <w:divBdr>
        <w:top w:val="none" w:sz="0" w:space="0" w:color="auto"/>
        <w:left w:val="none" w:sz="0" w:space="0" w:color="auto"/>
        <w:bottom w:val="none" w:sz="0" w:space="0" w:color="auto"/>
        <w:right w:val="none" w:sz="0" w:space="0" w:color="auto"/>
      </w:divBdr>
    </w:div>
    <w:div w:id="44567053">
      <w:bodyDiv w:val="1"/>
      <w:marLeft w:val="0"/>
      <w:marRight w:val="0"/>
      <w:marTop w:val="0"/>
      <w:marBottom w:val="0"/>
      <w:divBdr>
        <w:top w:val="none" w:sz="0" w:space="0" w:color="auto"/>
        <w:left w:val="none" w:sz="0" w:space="0" w:color="auto"/>
        <w:bottom w:val="none" w:sz="0" w:space="0" w:color="auto"/>
        <w:right w:val="none" w:sz="0" w:space="0" w:color="auto"/>
      </w:divBdr>
    </w:div>
    <w:div w:id="50659465">
      <w:bodyDiv w:val="1"/>
      <w:marLeft w:val="0"/>
      <w:marRight w:val="0"/>
      <w:marTop w:val="0"/>
      <w:marBottom w:val="0"/>
      <w:divBdr>
        <w:top w:val="none" w:sz="0" w:space="0" w:color="auto"/>
        <w:left w:val="none" w:sz="0" w:space="0" w:color="auto"/>
        <w:bottom w:val="none" w:sz="0" w:space="0" w:color="auto"/>
        <w:right w:val="none" w:sz="0" w:space="0" w:color="auto"/>
      </w:divBdr>
    </w:div>
    <w:div w:id="58405125">
      <w:bodyDiv w:val="1"/>
      <w:marLeft w:val="0"/>
      <w:marRight w:val="0"/>
      <w:marTop w:val="0"/>
      <w:marBottom w:val="0"/>
      <w:divBdr>
        <w:top w:val="none" w:sz="0" w:space="0" w:color="auto"/>
        <w:left w:val="none" w:sz="0" w:space="0" w:color="auto"/>
        <w:bottom w:val="none" w:sz="0" w:space="0" w:color="auto"/>
        <w:right w:val="none" w:sz="0" w:space="0" w:color="auto"/>
      </w:divBdr>
    </w:div>
    <w:div w:id="62991127">
      <w:bodyDiv w:val="1"/>
      <w:marLeft w:val="0"/>
      <w:marRight w:val="0"/>
      <w:marTop w:val="0"/>
      <w:marBottom w:val="0"/>
      <w:divBdr>
        <w:top w:val="none" w:sz="0" w:space="0" w:color="auto"/>
        <w:left w:val="none" w:sz="0" w:space="0" w:color="auto"/>
        <w:bottom w:val="none" w:sz="0" w:space="0" w:color="auto"/>
        <w:right w:val="none" w:sz="0" w:space="0" w:color="auto"/>
      </w:divBdr>
    </w:div>
    <w:div w:id="65079383">
      <w:bodyDiv w:val="1"/>
      <w:marLeft w:val="0"/>
      <w:marRight w:val="0"/>
      <w:marTop w:val="0"/>
      <w:marBottom w:val="0"/>
      <w:divBdr>
        <w:top w:val="none" w:sz="0" w:space="0" w:color="auto"/>
        <w:left w:val="none" w:sz="0" w:space="0" w:color="auto"/>
        <w:bottom w:val="none" w:sz="0" w:space="0" w:color="auto"/>
        <w:right w:val="none" w:sz="0" w:space="0" w:color="auto"/>
      </w:divBdr>
    </w:div>
    <w:div w:id="65617002">
      <w:bodyDiv w:val="1"/>
      <w:marLeft w:val="0"/>
      <w:marRight w:val="0"/>
      <w:marTop w:val="0"/>
      <w:marBottom w:val="0"/>
      <w:divBdr>
        <w:top w:val="none" w:sz="0" w:space="0" w:color="auto"/>
        <w:left w:val="none" w:sz="0" w:space="0" w:color="auto"/>
        <w:bottom w:val="none" w:sz="0" w:space="0" w:color="auto"/>
        <w:right w:val="none" w:sz="0" w:space="0" w:color="auto"/>
      </w:divBdr>
    </w:div>
    <w:div w:id="66076576">
      <w:bodyDiv w:val="1"/>
      <w:marLeft w:val="0"/>
      <w:marRight w:val="0"/>
      <w:marTop w:val="0"/>
      <w:marBottom w:val="0"/>
      <w:divBdr>
        <w:top w:val="none" w:sz="0" w:space="0" w:color="auto"/>
        <w:left w:val="none" w:sz="0" w:space="0" w:color="auto"/>
        <w:bottom w:val="none" w:sz="0" w:space="0" w:color="auto"/>
        <w:right w:val="none" w:sz="0" w:space="0" w:color="auto"/>
      </w:divBdr>
    </w:div>
    <w:div w:id="67504897">
      <w:bodyDiv w:val="1"/>
      <w:marLeft w:val="0"/>
      <w:marRight w:val="0"/>
      <w:marTop w:val="0"/>
      <w:marBottom w:val="0"/>
      <w:divBdr>
        <w:top w:val="none" w:sz="0" w:space="0" w:color="auto"/>
        <w:left w:val="none" w:sz="0" w:space="0" w:color="auto"/>
        <w:bottom w:val="none" w:sz="0" w:space="0" w:color="auto"/>
        <w:right w:val="none" w:sz="0" w:space="0" w:color="auto"/>
      </w:divBdr>
    </w:div>
    <w:div w:id="76246722">
      <w:bodyDiv w:val="1"/>
      <w:marLeft w:val="0"/>
      <w:marRight w:val="0"/>
      <w:marTop w:val="0"/>
      <w:marBottom w:val="0"/>
      <w:divBdr>
        <w:top w:val="none" w:sz="0" w:space="0" w:color="auto"/>
        <w:left w:val="none" w:sz="0" w:space="0" w:color="auto"/>
        <w:bottom w:val="none" w:sz="0" w:space="0" w:color="auto"/>
        <w:right w:val="none" w:sz="0" w:space="0" w:color="auto"/>
      </w:divBdr>
    </w:div>
    <w:div w:id="78917488">
      <w:bodyDiv w:val="1"/>
      <w:marLeft w:val="0"/>
      <w:marRight w:val="0"/>
      <w:marTop w:val="0"/>
      <w:marBottom w:val="0"/>
      <w:divBdr>
        <w:top w:val="none" w:sz="0" w:space="0" w:color="auto"/>
        <w:left w:val="none" w:sz="0" w:space="0" w:color="auto"/>
        <w:bottom w:val="none" w:sz="0" w:space="0" w:color="auto"/>
        <w:right w:val="none" w:sz="0" w:space="0" w:color="auto"/>
      </w:divBdr>
    </w:div>
    <w:div w:id="80950939">
      <w:bodyDiv w:val="1"/>
      <w:marLeft w:val="0"/>
      <w:marRight w:val="0"/>
      <w:marTop w:val="0"/>
      <w:marBottom w:val="0"/>
      <w:divBdr>
        <w:top w:val="none" w:sz="0" w:space="0" w:color="auto"/>
        <w:left w:val="none" w:sz="0" w:space="0" w:color="auto"/>
        <w:bottom w:val="none" w:sz="0" w:space="0" w:color="auto"/>
        <w:right w:val="none" w:sz="0" w:space="0" w:color="auto"/>
      </w:divBdr>
    </w:div>
    <w:div w:id="92559790">
      <w:bodyDiv w:val="1"/>
      <w:marLeft w:val="0"/>
      <w:marRight w:val="0"/>
      <w:marTop w:val="0"/>
      <w:marBottom w:val="0"/>
      <w:divBdr>
        <w:top w:val="none" w:sz="0" w:space="0" w:color="auto"/>
        <w:left w:val="none" w:sz="0" w:space="0" w:color="auto"/>
        <w:bottom w:val="none" w:sz="0" w:space="0" w:color="auto"/>
        <w:right w:val="none" w:sz="0" w:space="0" w:color="auto"/>
      </w:divBdr>
    </w:div>
    <w:div w:id="93018673">
      <w:bodyDiv w:val="1"/>
      <w:marLeft w:val="0"/>
      <w:marRight w:val="0"/>
      <w:marTop w:val="0"/>
      <w:marBottom w:val="0"/>
      <w:divBdr>
        <w:top w:val="none" w:sz="0" w:space="0" w:color="auto"/>
        <w:left w:val="none" w:sz="0" w:space="0" w:color="auto"/>
        <w:bottom w:val="none" w:sz="0" w:space="0" w:color="auto"/>
        <w:right w:val="none" w:sz="0" w:space="0" w:color="auto"/>
      </w:divBdr>
    </w:div>
    <w:div w:id="93792703">
      <w:bodyDiv w:val="1"/>
      <w:marLeft w:val="0"/>
      <w:marRight w:val="0"/>
      <w:marTop w:val="0"/>
      <w:marBottom w:val="0"/>
      <w:divBdr>
        <w:top w:val="none" w:sz="0" w:space="0" w:color="auto"/>
        <w:left w:val="none" w:sz="0" w:space="0" w:color="auto"/>
        <w:bottom w:val="none" w:sz="0" w:space="0" w:color="auto"/>
        <w:right w:val="none" w:sz="0" w:space="0" w:color="auto"/>
      </w:divBdr>
    </w:div>
    <w:div w:id="95096301">
      <w:bodyDiv w:val="1"/>
      <w:marLeft w:val="0"/>
      <w:marRight w:val="0"/>
      <w:marTop w:val="0"/>
      <w:marBottom w:val="0"/>
      <w:divBdr>
        <w:top w:val="none" w:sz="0" w:space="0" w:color="auto"/>
        <w:left w:val="none" w:sz="0" w:space="0" w:color="auto"/>
        <w:bottom w:val="none" w:sz="0" w:space="0" w:color="auto"/>
        <w:right w:val="none" w:sz="0" w:space="0" w:color="auto"/>
      </w:divBdr>
    </w:div>
    <w:div w:id="95440533">
      <w:bodyDiv w:val="1"/>
      <w:marLeft w:val="0"/>
      <w:marRight w:val="0"/>
      <w:marTop w:val="0"/>
      <w:marBottom w:val="0"/>
      <w:divBdr>
        <w:top w:val="none" w:sz="0" w:space="0" w:color="auto"/>
        <w:left w:val="none" w:sz="0" w:space="0" w:color="auto"/>
        <w:bottom w:val="none" w:sz="0" w:space="0" w:color="auto"/>
        <w:right w:val="none" w:sz="0" w:space="0" w:color="auto"/>
      </w:divBdr>
    </w:div>
    <w:div w:id="99034486">
      <w:bodyDiv w:val="1"/>
      <w:marLeft w:val="0"/>
      <w:marRight w:val="0"/>
      <w:marTop w:val="0"/>
      <w:marBottom w:val="0"/>
      <w:divBdr>
        <w:top w:val="none" w:sz="0" w:space="0" w:color="auto"/>
        <w:left w:val="none" w:sz="0" w:space="0" w:color="auto"/>
        <w:bottom w:val="none" w:sz="0" w:space="0" w:color="auto"/>
        <w:right w:val="none" w:sz="0" w:space="0" w:color="auto"/>
      </w:divBdr>
    </w:div>
    <w:div w:id="100297336">
      <w:bodyDiv w:val="1"/>
      <w:marLeft w:val="0"/>
      <w:marRight w:val="0"/>
      <w:marTop w:val="0"/>
      <w:marBottom w:val="0"/>
      <w:divBdr>
        <w:top w:val="none" w:sz="0" w:space="0" w:color="auto"/>
        <w:left w:val="none" w:sz="0" w:space="0" w:color="auto"/>
        <w:bottom w:val="none" w:sz="0" w:space="0" w:color="auto"/>
        <w:right w:val="none" w:sz="0" w:space="0" w:color="auto"/>
      </w:divBdr>
    </w:div>
    <w:div w:id="100418355">
      <w:bodyDiv w:val="1"/>
      <w:marLeft w:val="0"/>
      <w:marRight w:val="0"/>
      <w:marTop w:val="0"/>
      <w:marBottom w:val="0"/>
      <w:divBdr>
        <w:top w:val="none" w:sz="0" w:space="0" w:color="auto"/>
        <w:left w:val="none" w:sz="0" w:space="0" w:color="auto"/>
        <w:bottom w:val="none" w:sz="0" w:space="0" w:color="auto"/>
        <w:right w:val="none" w:sz="0" w:space="0" w:color="auto"/>
      </w:divBdr>
    </w:div>
    <w:div w:id="103036220">
      <w:bodyDiv w:val="1"/>
      <w:marLeft w:val="0"/>
      <w:marRight w:val="0"/>
      <w:marTop w:val="0"/>
      <w:marBottom w:val="0"/>
      <w:divBdr>
        <w:top w:val="none" w:sz="0" w:space="0" w:color="auto"/>
        <w:left w:val="none" w:sz="0" w:space="0" w:color="auto"/>
        <w:bottom w:val="none" w:sz="0" w:space="0" w:color="auto"/>
        <w:right w:val="none" w:sz="0" w:space="0" w:color="auto"/>
      </w:divBdr>
    </w:div>
    <w:div w:id="109513815">
      <w:bodyDiv w:val="1"/>
      <w:marLeft w:val="0"/>
      <w:marRight w:val="0"/>
      <w:marTop w:val="0"/>
      <w:marBottom w:val="0"/>
      <w:divBdr>
        <w:top w:val="none" w:sz="0" w:space="0" w:color="auto"/>
        <w:left w:val="none" w:sz="0" w:space="0" w:color="auto"/>
        <w:bottom w:val="none" w:sz="0" w:space="0" w:color="auto"/>
        <w:right w:val="none" w:sz="0" w:space="0" w:color="auto"/>
      </w:divBdr>
    </w:div>
    <w:div w:id="109712370">
      <w:bodyDiv w:val="1"/>
      <w:marLeft w:val="0"/>
      <w:marRight w:val="0"/>
      <w:marTop w:val="0"/>
      <w:marBottom w:val="0"/>
      <w:divBdr>
        <w:top w:val="none" w:sz="0" w:space="0" w:color="auto"/>
        <w:left w:val="none" w:sz="0" w:space="0" w:color="auto"/>
        <w:bottom w:val="none" w:sz="0" w:space="0" w:color="auto"/>
        <w:right w:val="none" w:sz="0" w:space="0" w:color="auto"/>
      </w:divBdr>
    </w:div>
    <w:div w:id="110827067">
      <w:bodyDiv w:val="1"/>
      <w:marLeft w:val="0"/>
      <w:marRight w:val="0"/>
      <w:marTop w:val="0"/>
      <w:marBottom w:val="0"/>
      <w:divBdr>
        <w:top w:val="none" w:sz="0" w:space="0" w:color="auto"/>
        <w:left w:val="none" w:sz="0" w:space="0" w:color="auto"/>
        <w:bottom w:val="none" w:sz="0" w:space="0" w:color="auto"/>
        <w:right w:val="none" w:sz="0" w:space="0" w:color="auto"/>
      </w:divBdr>
    </w:div>
    <w:div w:id="118450638">
      <w:bodyDiv w:val="1"/>
      <w:marLeft w:val="0"/>
      <w:marRight w:val="0"/>
      <w:marTop w:val="0"/>
      <w:marBottom w:val="0"/>
      <w:divBdr>
        <w:top w:val="none" w:sz="0" w:space="0" w:color="auto"/>
        <w:left w:val="none" w:sz="0" w:space="0" w:color="auto"/>
        <w:bottom w:val="none" w:sz="0" w:space="0" w:color="auto"/>
        <w:right w:val="none" w:sz="0" w:space="0" w:color="auto"/>
      </w:divBdr>
    </w:div>
    <w:div w:id="120199481">
      <w:bodyDiv w:val="1"/>
      <w:marLeft w:val="0"/>
      <w:marRight w:val="0"/>
      <w:marTop w:val="0"/>
      <w:marBottom w:val="0"/>
      <w:divBdr>
        <w:top w:val="none" w:sz="0" w:space="0" w:color="auto"/>
        <w:left w:val="none" w:sz="0" w:space="0" w:color="auto"/>
        <w:bottom w:val="none" w:sz="0" w:space="0" w:color="auto"/>
        <w:right w:val="none" w:sz="0" w:space="0" w:color="auto"/>
      </w:divBdr>
    </w:div>
    <w:div w:id="120538399">
      <w:bodyDiv w:val="1"/>
      <w:marLeft w:val="0"/>
      <w:marRight w:val="0"/>
      <w:marTop w:val="0"/>
      <w:marBottom w:val="0"/>
      <w:divBdr>
        <w:top w:val="none" w:sz="0" w:space="0" w:color="auto"/>
        <w:left w:val="none" w:sz="0" w:space="0" w:color="auto"/>
        <w:bottom w:val="none" w:sz="0" w:space="0" w:color="auto"/>
        <w:right w:val="none" w:sz="0" w:space="0" w:color="auto"/>
      </w:divBdr>
    </w:div>
    <w:div w:id="128742809">
      <w:bodyDiv w:val="1"/>
      <w:marLeft w:val="0"/>
      <w:marRight w:val="0"/>
      <w:marTop w:val="0"/>
      <w:marBottom w:val="0"/>
      <w:divBdr>
        <w:top w:val="none" w:sz="0" w:space="0" w:color="auto"/>
        <w:left w:val="none" w:sz="0" w:space="0" w:color="auto"/>
        <w:bottom w:val="none" w:sz="0" w:space="0" w:color="auto"/>
        <w:right w:val="none" w:sz="0" w:space="0" w:color="auto"/>
      </w:divBdr>
    </w:div>
    <w:div w:id="131336416">
      <w:bodyDiv w:val="1"/>
      <w:marLeft w:val="0"/>
      <w:marRight w:val="0"/>
      <w:marTop w:val="0"/>
      <w:marBottom w:val="0"/>
      <w:divBdr>
        <w:top w:val="none" w:sz="0" w:space="0" w:color="auto"/>
        <w:left w:val="none" w:sz="0" w:space="0" w:color="auto"/>
        <w:bottom w:val="none" w:sz="0" w:space="0" w:color="auto"/>
        <w:right w:val="none" w:sz="0" w:space="0" w:color="auto"/>
      </w:divBdr>
    </w:div>
    <w:div w:id="131679021">
      <w:bodyDiv w:val="1"/>
      <w:marLeft w:val="0"/>
      <w:marRight w:val="0"/>
      <w:marTop w:val="0"/>
      <w:marBottom w:val="0"/>
      <w:divBdr>
        <w:top w:val="none" w:sz="0" w:space="0" w:color="auto"/>
        <w:left w:val="none" w:sz="0" w:space="0" w:color="auto"/>
        <w:bottom w:val="none" w:sz="0" w:space="0" w:color="auto"/>
        <w:right w:val="none" w:sz="0" w:space="0" w:color="auto"/>
      </w:divBdr>
    </w:div>
    <w:div w:id="133983799">
      <w:bodyDiv w:val="1"/>
      <w:marLeft w:val="0"/>
      <w:marRight w:val="0"/>
      <w:marTop w:val="0"/>
      <w:marBottom w:val="0"/>
      <w:divBdr>
        <w:top w:val="none" w:sz="0" w:space="0" w:color="auto"/>
        <w:left w:val="none" w:sz="0" w:space="0" w:color="auto"/>
        <w:bottom w:val="none" w:sz="0" w:space="0" w:color="auto"/>
        <w:right w:val="none" w:sz="0" w:space="0" w:color="auto"/>
      </w:divBdr>
    </w:div>
    <w:div w:id="137308711">
      <w:bodyDiv w:val="1"/>
      <w:marLeft w:val="0"/>
      <w:marRight w:val="0"/>
      <w:marTop w:val="0"/>
      <w:marBottom w:val="0"/>
      <w:divBdr>
        <w:top w:val="none" w:sz="0" w:space="0" w:color="auto"/>
        <w:left w:val="none" w:sz="0" w:space="0" w:color="auto"/>
        <w:bottom w:val="none" w:sz="0" w:space="0" w:color="auto"/>
        <w:right w:val="none" w:sz="0" w:space="0" w:color="auto"/>
      </w:divBdr>
    </w:div>
    <w:div w:id="138227403">
      <w:bodyDiv w:val="1"/>
      <w:marLeft w:val="0"/>
      <w:marRight w:val="0"/>
      <w:marTop w:val="0"/>
      <w:marBottom w:val="0"/>
      <w:divBdr>
        <w:top w:val="none" w:sz="0" w:space="0" w:color="auto"/>
        <w:left w:val="none" w:sz="0" w:space="0" w:color="auto"/>
        <w:bottom w:val="none" w:sz="0" w:space="0" w:color="auto"/>
        <w:right w:val="none" w:sz="0" w:space="0" w:color="auto"/>
      </w:divBdr>
    </w:div>
    <w:div w:id="138885110">
      <w:bodyDiv w:val="1"/>
      <w:marLeft w:val="0"/>
      <w:marRight w:val="0"/>
      <w:marTop w:val="0"/>
      <w:marBottom w:val="0"/>
      <w:divBdr>
        <w:top w:val="none" w:sz="0" w:space="0" w:color="auto"/>
        <w:left w:val="none" w:sz="0" w:space="0" w:color="auto"/>
        <w:bottom w:val="none" w:sz="0" w:space="0" w:color="auto"/>
        <w:right w:val="none" w:sz="0" w:space="0" w:color="auto"/>
      </w:divBdr>
    </w:div>
    <w:div w:id="140079310">
      <w:bodyDiv w:val="1"/>
      <w:marLeft w:val="0"/>
      <w:marRight w:val="0"/>
      <w:marTop w:val="0"/>
      <w:marBottom w:val="0"/>
      <w:divBdr>
        <w:top w:val="none" w:sz="0" w:space="0" w:color="auto"/>
        <w:left w:val="none" w:sz="0" w:space="0" w:color="auto"/>
        <w:bottom w:val="none" w:sz="0" w:space="0" w:color="auto"/>
        <w:right w:val="none" w:sz="0" w:space="0" w:color="auto"/>
      </w:divBdr>
    </w:div>
    <w:div w:id="141434885">
      <w:bodyDiv w:val="1"/>
      <w:marLeft w:val="0"/>
      <w:marRight w:val="0"/>
      <w:marTop w:val="0"/>
      <w:marBottom w:val="0"/>
      <w:divBdr>
        <w:top w:val="none" w:sz="0" w:space="0" w:color="auto"/>
        <w:left w:val="none" w:sz="0" w:space="0" w:color="auto"/>
        <w:bottom w:val="none" w:sz="0" w:space="0" w:color="auto"/>
        <w:right w:val="none" w:sz="0" w:space="0" w:color="auto"/>
      </w:divBdr>
    </w:div>
    <w:div w:id="150221093">
      <w:bodyDiv w:val="1"/>
      <w:marLeft w:val="0"/>
      <w:marRight w:val="0"/>
      <w:marTop w:val="0"/>
      <w:marBottom w:val="0"/>
      <w:divBdr>
        <w:top w:val="none" w:sz="0" w:space="0" w:color="auto"/>
        <w:left w:val="none" w:sz="0" w:space="0" w:color="auto"/>
        <w:bottom w:val="none" w:sz="0" w:space="0" w:color="auto"/>
        <w:right w:val="none" w:sz="0" w:space="0" w:color="auto"/>
      </w:divBdr>
    </w:div>
    <w:div w:id="154533972">
      <w:bodyDiv w:val="1"/>
      <w:marLeft w:val="0"/>
      <w:marRight w:val="0"/>
      <w:marTop w:val="0"/>
      <w:marBottom w:val="0"/>
      <w:divBdr>
        <w:top w:val="none" w:sz="0" w:space="0" w:color="auto"/>
        <w:left w:val="none" w:sz="0" w:space="0" w:color="auto"/>
        <w:bottom w:val="none" w:sz="0" w:space="0" w:color="auto"/>
        <w:right w:val="none" w:sz="0" w:space="0" w:color="auto"/>
      </w:divBdr>
    </w:div>
    <w:div w:id="160463168">
      <w:bodyDiv w:val="1"/>
      <w:marLeft w:val="0"/>
      <w:marRight w:val="0"/>
      <w:marTop w:val="0"/>
      <w:marBottom w:val="0"/>
      <w:divBdr>
        <w:top w:val="none" w:sz="0" w:space="0" w:color="auto"/>
        <w:left w:val="none" w:sz="0" w:space="0" w:color="auto"/>
        <w:bottom w:val="none" w:sz="0" w:space="0" w:color="auto"/>
        <w:right w:val="none" w:sz="0" w:space="0" w:color="auto"/>
      </w:divBdr>
    </w:div>
    <w:div w:id="161357390">
      <w:bodyDiv w:val="1"/>
      <w:marLeft w:val="0"/>
      <w:marRight w:val="0"/>
      <w:marTop w:val="0"/>
      <w:marBottom w:val="0"/>
      <w:divBdr>
        <w:top w:val="none" w:sz="0" w:space="0" w:color="auto"/>
        <w:left w:val="none" w:sz="0" w:space="0" w:color="auto"/>
        <w:bottom w:val="none" w:sz="0" w:space="0" w:color="auto"/>
        <w:right w:val="none" w:sz="0" w:space="0" w:color="auto"/>
      </w:divBdr>
    </w:div>
    <w:div w:id="163672952">
      <w:bodyDiv w:val="1"/>
      <w:marLeft w:val="0"/>
      <w:marRight w:val="0"/>
      <w:marTop w:val="0"/>
      <w:marBottom w:val="0"/>
      <w:divBdr>
        <w:top w:val="none" w:sz="0" w:space="0" w:color="auto"/>
        <w:left w:val="none" w:sz="0" w:space="0" w:color="auto"/>
        <w:bottom w:val="none" w:sz="0" w:space="0" w:color="auto"/>
        <w:right w:val="none" w:sz="0" w:space="0" w:color="auto"/>
      </w:divBdr>
    </w:div>
    <w:div w:id="170609755">
      <w:bodyDiv w:val="1"/>
      <w:marLeft w:val="0"/>
      <w:marRight w:val="0"/>
      <w:marTop w:val="0"/>
      <w:marBottom w:val="0"/>
      <w:divBdr>
        <w:top w:val="none" w:sz="0" w:space="0" w:color="auto"/>
        <w:left w:val="none" w:sz="0" w:space="0" w:color="auto"/>
        <w:bottom w:val="none" w:sz="0" w:space="0" w:color="auto"/>
        <w:right w:val="none" w:sz="0" w:space="0" w:color="auto"/>
      </w:divBdr>
    </w:div>
    <w:div w:id="170993482">
      <w:bodyDiv w:val="1"/>
      <w:marLeft w:val="0"/>
      <w:marRight w:val="0"/>
      <w:marTop w:val="0"/>
      <w:marBottom w:val="0"/>
      <w:divBdr>
        <w:top w:val="none" w:sz="0" w:space="0" w:color="auto"/>
        <w:left w:val="none" w:sz="0" w:space="0" w:color="auto"/>
        <w:bottom w:val="none" w:sz="0" w:space="0" w:color="auto"/>
        <w:right w:val="none" w:sz="0" w:space="0" w:color="auto"/>
      </w:divBdr>
    </w:div>
    <w:div w:id="187110962">
      <w:bodyDiv w:val="1"/>
      <w:marLeft w:val="0"/>
      <w:marRight w:val="0"/>
      <w:marTop w:val="0"/>
      <w:marBottom w:val="0"/>
      <w:divBdr>
        <w:top w:val="none" w:sz="0" w:space="0" w:color="auto"/>
        <w:left w:val="none" w:sz="0" w:space="0" w:color="auto"/>
        <w:bottom w:val="none" w:sz="0" w:space="0" w:color="auto"/>
        <w:right w:val="none" w:sz="0" w:space="0" w:color="auto"/>
      </w:divBdr>
    </w:div>
    <w:div w:id="187839691">
      <w:bodyDiv w:val="1"/>
      <w:marLeft w:val="0"/>
      <w:marRight w:val="0"/>
      <w:marTop w:val="0"/>
      <w:marBottom w:val="0"/>
      <w:divBdr>
        <w:top w:val="none" w:sz="0" w:space="0" w:color="auto"/>
        <w:left w:val="none" w:sz="0" w:space="0" w:color="auto"/>
        <w:bottom w:val="none" w:sz="0" w:space="0" w:color="auto"/>
        <w:right w:val="none" w:sz="0" w:space="0" w:color="auto"/>
      </w:divBdr>
    </w:div>
    <w:div w:id="194781108">
      <w:bodyDiv w:val="1"/>
      <w:marLeft w:val="0"/>
      <w:marRight w:val="0"/>
      <w:marTop w:val="0"/>
      <w:marBottom w:val="0"/>
      <w:divBdr>
        <w:top w:val="none" w:sz="0" w:space="0" w:color="auto"/>
        <w:left w:val="none" w:sz="0" w:space="0" w:color="auto"/>
        <w:bottom w:val="none" w:sz="0" w:space="0" w:color="auto"/>
        <w:right w:val="none" w:sz="0" w:space="0" w:color="auto"/>
      </w:divBdr>
    </w:div>
    <w:div w:id="198863525">
      <w:bodyDiv w:val="1"/>
      <w:marLeft w:val="0"/>
      <w:marRight w:val="0"/>
      <w:marTop w:val="0"/>
      <w:marBottom w:val="0"/>
      <w:divBdr>
        <w:top w:val="none" w:sz="0" w:space="0" w:color="auto"/>
        <w:left w:val="none" w:sz="0" w:space="0" w:color="auto"/>
        <w:bottom w:val="none" w:sz="0" w:space="0" w:color="auto"/>
        <w:right w:val="none" w:sz="0" w:space="0" w:color="auto"/>
      </w:divBdr>
    </w:div>
    <w:div w:id="199901003">
      <w:bodyDiv w:val="1"/>
      <w:marLeft w:val="0"/>
      <w:marRight w:val="0"/>
      <w:marTop w:val="0"/>
      <w:marBottom w:val="0"/>
      <w:divBdr>
        <w:top w:val="none" w:sz="0" w:space="0" w:color="auto"/>
        <w:left w:val="none" w:sz="0" w:space="0" w:color="auto"/>
        <w:bottom w:val="none" w:sz="0" w:space="0" w:color="auto"/>
        <w:right w:val="none" w:sz="0" w:space="0" w:color="auto"/>
      </w:divBdr>
    </w:div>
    <w:div w:id="216168004">
      <w:bodyDiv w:val="1"/>
      <w:marLeft w:val="0"/>
      <w:marRight w:val="0"/>
      <w:marTop w:val="0"/>
      <w:marBottom w:val="0"/>
      <w:divBdr>
        <w:top w:val="none" w:sz="0" w:space="0" w:color="auto"/>
        <w:left w:val="none" w:sz="0" w:space="0" w:color="auto"/>
        <w:bottom w:val="none" w:sz="0" w:space="0" w:color="auto"/>
        <w:right w:val="none" w:sz="0" w:space="0" w:color="auto"/>
      </w:divBdr>
    </w:div>
    <w:div w:id="222914383">
      <w:bodyDiv w:val="1"/>
      <w:marLeft w:val="0"/>
      <w:marRight w:val="0"/>
      <w:marTop w:val="0"/>
      <w:marBottom w:val="0"/>
      <w:divBdr>
        <w:top w:val="none" w:sz="0" w:space="0" w:color="auto"/>
        <w:left w:val="none" w:sz="0" w:space="0" w:color="auto"/>
        <w:bottom w:val="none" w:sz="0" w:space="0" w:color="auto"/>
        <w:right w:val="none" w:sz="0" w:space="0" w:color="auto"/>
      </w:divBdr>
    </w:div>
    <w:div w:id="226115107">
      <w:bodyDiv w:val="1"/>
      <w:marLeft w:val="0"/>
      <w:marRight w:val="0"/>
      <w:marTop w:val="0"/>
      <w:marBottom w:val="0"/>
      <w:divBdr>
        <w:top w:val="none" w:sz="0" w:space="0" w:color="auto"/>
        <w:left w:val="none" w:sz="0" w:space="0" w:color="auto"/>
        <w:bottom w:val="none" w:sz="0" w:space="0" w:color="auto"/>
        <w:right w:val="none" w:sz="0" w:space="0" w:color="auto"/>
      </w:divBdr>
    </w:div>
    <w:div w:id="231157856">
      <w:bodyDiv w:val="1"/>
      <w:marLeft w:val="0"/>
      <w:marRight w:val="0"/>
      <w:marTop w:val="0"/>
      <w:marBottom w:val="0"/>
      <w:divBdr>
        <w:top w:val="none" w:sz="0" w:space="0" w:color="auto"/>
        <w:left w:val="none" w:sz="0" w:space="0" w:color="auto"/>
        <w:bottom w:val="none" w:sz="0" w:space="0" w:color="auto"/>
        <w:right w:val="none" w:sz="0" w:space="0" w:color="auto"/>
      </w:divBdr>
    </w:div>
    <w:div w:id="232204538">
      <w:bodyDiv w:val="1"/>
      <w:marLeft w:val="0"/>
      <w:marRight w:val="0"/>
      <w:marTop w:val="0"/>
      <w:marBottom w:val="0"/>
      <w:divBdr>
        <w:top w:val="none" w:sz="0" w:space="0" w:color="auto"/>
        <w:left w:val="none" w:sz="0" w:space="0" w:color="auto"/>
        <w:bottom w:val="none" w:sz="0" w:space="0" w:color="auto"/>
        <w:right w:val="none" w:sz="0" w:space="0" w:color="auto"/>
      </w:divBdr>
    </w:div>
    <w:div w:id="232745065">
      <w:bodyDiv w:val="1"/>
      <w:marLeft w:val="0"/>
      <w:marRight w:val="0"/>
      <w:marTop w:val="0"/>
      <w:marBottom w:val="0"/>
      <w:divBdr>
        <w:top w:val="none" w:sz="0" w:space="0" w:color="auto"/>
        <w:left w:val="none" w:sz="0" w:space="0" w:color="auto"/>
        <w:bottom w:val="none" w:sz="0" w:space="0" w:color="auto"/>
        <w:right w:val="none" w:sz="0" w:space="0" w:color="auto"/>
      </w:divBdr>
    </w:div>
    <w:div w:id="233593749">
      <w:bodyDiv w:val="1"/>
      <w:marLeft w:val="0"/>
      <w:marRight w:val="0"/>
      <w:marTop w:val="0"/>
      <w:marBottom w:val="0"/>
      <w:divBdr>
        <w:top w:val="none" w:sz="0" w:space="0" w:color="auto"/>
        <w:left w:val="none" w:sz="0" w:space="0" w:color="auto"/>
        <w:bottom w:val="none" w:sz="0" w:space="0" w:color="auto"/>
        <w:right w:val="none" w:sz="0" w:space="0" w:color="auto"/>
      </w:divBdr>
    </w:div>
    <w:div w:id="234439266">
      <w:bodyDiv w:val="1"/>
      <w:marLeft w:val="0"/>
      <w:marRight w:val="0"/>
      <w:marTop w:val="0"/>
      <w:marBottom w:val="0"/>
      <w:divBdr>
        <w:top w:val="none" w:sz="0" w:space="0" w:color="auto"/>
        <w:left w:val="none" w:sz="0" w:space="0" w:color="auto"/>
        <w:bottom w:val="none" w:sz="0" w:space="0" w:color="auto"/>
        <w:right w:val="none" w:sz="0" w:space="0" w:color="auto"/>
      </w:divBdr>
    </w:div>
    <w:div w:id="249697650">
      <w:bodyDiv w:val="1"/>
      <w:marLeft w:val="0"/>
      <w:marRight w:val="0"/>
      <w:marTop w:val="0"/>
      <w:marBottom w:val="0"/>
      <w:divBdr>
        <w:top w:val="none" w:sz="0" w:space="0" w:color="auto"/>
        <w:left w:val="none" w:sz="0" w:space="0" w:color="auto"/>
        <w:bottom w:val="none" w:sz="0" w:space="0" w:color="auto"/>
        <w:right w:val="none" w:sz="0" w:space="0" w:color="auto"/>
      </w:divBdr>
    </w:div>
    <w:div w:id="252014913">
      <w:bodyDiv w:val="1"/>
      <w:marLeft w:val="0"/>
      <w:marRight w:val="0"/>
      <w:marTop w:val="0"/>
      <w:marBottom w:val="0"/>
      <w:divBdr>
        <w:top w:val="none" w:sz="0" w:space="0" w:color="auto"/>
        <w:left w:val="none" w:sz="0" w:space="0" w:color="auto"/>
        <w:bottom w:val="none" w:sz="0" w:space="0" w:color="auto"/>
        <w:right w:val="none" w:sz="0" w:space="0" w:color="auto"/>
      </w:divBdr>
    </w:div>
    <w:div w:id="254291175">
      <w:bodyDiv w:val="1"/>
      <w:marLeft w:val="0"/>
      <w:marRight w:val="0"/>
      <w:marTop w:val="0"/>
      <w:marBottom w:val="0"/>
      <w:divBdr>
        <w:top w:val="none" w:sz="0" w:space="0" w:color="auto"/>
        <w:left w:val="none" w:sz="0" w:space="0" w:color="auto"/>
        <w:bottom w:val="none" w:sz="0" w:space="0" w:color="auto"/>
        <w:right w:val="none" w:sz="0" w:space="0" w:color="auto"/>
      </w:divBdr>
    </w:div>
    <w:div w:id="262615210">
      <w:bodyDiv w:val="1"/>
      <w:marLeft w:val="0"/>
      <w:marRight w:val="0"/>
      <w:marTop w:val="0"/>
      <w:marBottom w:val="0"/>
      <w:divBdr>
        <w:top w:val="none" w:sz="0" w:space="0" w:color="auto"/>
        <w:left w:val="none" w:sz="0" w:space="0" w:color="auto"/>
        <w:bottom w:val="none" w:sz="0" w:space="0" w:color="auto"/>
        <w:right w:val="none" w:sz="0" w:space="0" w:color="auto"/>
      </w:divBdr>
    </w:div>
    <w:div w:id="267204825">
      <w:bodyDiv w:val="1"/>
      <w:marLeft w:val="0"/>
      <w:marRight w:val="0"/>
      <w:marTop w:val="0"/>
      <w:marBottom w:val="0"/>
      <w:divBdr>
        <w:top w:val="none" w:sz="0" w:space="0" w:color="auto"/>
        <w:left w:val="none" w:sz="0" w:space="0" w:color="auto"/>
        <w:bottom w:val="none" w:sz="0" w:space="0" w:color="auto"/>
        <w:right w:val="none" w:sz="0" w:space="0" w:color="auto"/>
      </w:divBdr>
    </w:div>
    <w:div w:id="272789227">
      <w:bodyDiv w:val="1"/>
      <w:marLeft w:val="0"/>
      <w:marRight w:val="0"/>
      <w:marTop w:val="0"/>
      <w:marBottom w:val="0"/>
      <w:divBdr>
        <w:top w:val="none" w:sz="0" w:space="0" w:color="auto"/>
        <w:left w:val="none" w:sz="0" w:space="0" w:color="auto"/>
        <w:bottom w:val="none" w:sz="0" w:space="0" w:color="auto"/>
        <w:right w:val="none" w:sz="0" w:space="0" w:color="auto"/>
      </w:divBdr>
    </w:div>
    <w:div w:id="273287632">
      <w:bodyDiv w:val="1"/>
      <w:marLeft w:val="0"/>
      <w:marRight w:val="0"/>
      <w:marTop w:val="0"/>
      <w:marBottom w:val="0"/>
      <w:divBdr>
        <w:top w:val="none" w:sz="0" w:space="0" w:color="auto"/>
        <w:left w:val="none" w:sz="0" w:space="0" w:color="auto"/>
        <w:bottom w:val="none" w:sz="0" w:space="0" w:color="auto"/>
        <w:right w:val="none" w:sz="0" w:space="0" w:color="auto"/>
      </w:divBdr>
    </w:div>
    <w:div w:id="277034747">
      <w:bodyDiv w:val="1"/>
      <w:marLeft w:val="0"/>
      <w:marRight w:val="0"/>
      <w:marTop w:val="0"/>
      <w:marBottom w:val="0"/>
      <w:divBdr>
        <w:top w:val="none" w:sz="0" w:space="0" w:color="auto"/>
        <w:left w:val="none" w:sz="0" w:space="0" w:color="auto"/>
        <w:bottom w:val="none" w:sz="0" w:space="0" w:color="auto"/>
        <w:right w:val="none" w:sz="0" w:space="0" w:color="auto"/>
      </w:divBdr>
    </w:div>
    <w:div w:id="282999844">
      <w:bodyDiv w:val="1"/>
      <w:marLeft w:val="0"/>
      <w:marRight w:val="0"/>
      <w:marTop w:val="0"/>
      <w:marBottom w:val="0"/>
      <w:divBdr>
        <w:top w:val="none" w:sz="0" w:space="0" w:color="auto"/>
        <w:left w:val="none" w:sz="0" w:space="0" w:color="auto"/>
        <w:bottom w:val="none" w:sz="0" w:space="0" w:color="auto"/>
        <w:right w:val="none" w:sz="0" w:space="0" w:color="auto"/>
      </w:divBdr>
    </w:div>
    <w:div w:id="286745588">
      <w:bodyDiv w:val="1"/>
      <w:marLeft w:val="0"/>
      <w:marRight w:val="0"/>
      <w:marTop w:val="0"/>
      <w:marBottom w:val="0"/>
      <w:divBdr>
        <w:top w:val="none" w:sz="0" w:space="0" w:color="auto"/>
        <w:left w:val="none" w:sz="0" w:space="0" w:color="auto"/>
        <w:bottom w:val="none" w:sz="0" w:space="0" w:color="auto"/>
        <w:right w:val="none" w:sz="0" w:space="0" w:color="auto"/>
      </w:divBdr>
    </w:div>
    <w:div w:id="289748988">
      <w:bodyDiv w:val="1"/>
      <w:marLeft w:val="0"/>
      <w:marRight w:val="0"/>
      <w:marTop w:val="0"/>
      <w:marBottom w:val="0"/>
      <w:divBdr>
        <w:top w:val="none" w:sz="0" w:space="0" w:color="auto"/>
        <w:left w:val="none" w:sz="0" w:space="0" w:color="auto"/>
        <w:bottom w:val="none" w:sz="0" w:space="0" w:color="auto"/>
        <w:right w:val="none" w:sz="0" w:space="0" w:color="auto"/>
      </w:divBdr>
    </w:div>
    <w:div w:id="290864441">
      <w:bodyDiv w:val="1"/>
      <w:marLeft w:val="0"/>
      <w:marRight w:val="0"/>
      <w:marTop w:val="0"/>
      <w:marBottom w:val="0"/>
      <w:divBdr>
        <w:top w:val="none" w:sz="0" w:space="0" w:color="auto"/>
        <w:left w:val="none" w:sz="0" w:space="0" w:color="auto"/>
        <w:bottom w:val="none" w:sz="0" w:space="0" w:color="auto"/>
        <w:right w:val="none" w:sz="0" w:space="0" w:color="auto"/>
      </w:divBdr>
    </w:div>
    <w:div w:id="294724026">
      <w:bodyDiv w:val="1"/>
      <w:marLeft w:val="0"/>
      <w:marRight w:val="0"/>
      <w:marTop w:val="0"/>
      <w:marBottom w:val="0"/>
      <w:divBdr>
        <w:top w:val="none" w:sz="0" w:space="0" w:color="auto"/>
        <w:left w:val="none" w:sz="0" w:space="0" w:color="auto"/>
        <w:bottom w:val="none" w:sz="0" w:space="0" w:color="auto"/>
        <w:right w:val="none" w:sz="0" w:space="0" w:color="auto"/>
      </w:divBdr>
    </w:div>
    <w:div w:id="297346469">
      <w:bodyDiv w:val="1"/>
      <w:marLeft w:val="0"/>
      <w:marRight w:val="0"/>
      <w:marTop w:val="0"/>
      <w:marBottom w:val="0"/>
      <w:divBdr>
        <w:top w:val="none" w:sz="0" w:space="0" w:color="auto"/>
        <w:left w:val="none" w:sz="0" w:space="0" w:color="auto"/>
        <w:bottom w:val="none" w:sz="0" w:space="0" w:color="auto"/>
        <w:right w:val="none" w:sz="0" w:space="0" w:color="auto"/>
      </w:divBdr>
    </w:div>
    <w:div w:id="300765947">
      <w:bodyDiv w:val="1"/>
      <w:marLeft w:val="0"/>
      <w:marRight w:val="0"/>
      <w:marTop w:val="0"/>
      <w:marBottom w:val="0"/>
      <w:divBdr>
        <w:top w:val="none" w:sz="0" w:space="0" w:color="auto"/>
        <w:left w:val="none" w:sz="0" w:space="0" w:color="auto"/>
        <w:bottom w:val="none" w:sz="0" w:space="0" w:color="auto"/>
        <w:right w:val="none" w:sz="0" w:space="0" w:color="auto"/>
      </w:divBdr>
    </w:div>
    <w:div w:id="303388382">
      <w:bodyDiv w:val="1"/>
      <w:marLeft w:val="0"/>
      <w:marRight w:val="0"/>
      <w:marTop w:val="0"/>
      <w:marBottom w:val="0"/>
      <w:divBdr>
        <w:top w:val="none" w:sz="0" w:space="0" w:color="auto"/>
        <w:left w:val="none" w:sz="0" w:space="0" w:color="auto"/>
        <w:bottom w:val="none" w:sz="0" w:space="0" w:color="auto"/>
        <w:right w:val="none" w:sz="0" w:space="0" w:color="auto"/>
      </w:divBdr>
    </w:div>
    <w:div w:id="306323938">
      <w:bodyDiv w:val="1"/>
      <w:marLeft w:val="0"/>
      <w:marRight w:val="0"/>
      <w:marTop w:val="0"/>
      <w:marBottom w:val="0"/>
      <w:divBdr>
        <w:top w:val="none" w:sz="0" w:space="0" w:color="auto"/>
        <w:left w:val="none" w:sz="0" w:space="0" w:color="auto"/>
        <w:bottom w:val="none" w:sz="0" w:space="0" w:color="auto"/>
        <w:right w:val="none" w:sz="0" w:space="0" w:color="auto"/>
      </w:divBdr>
    </w:div>
    <w:div w:id="313729884">
      <w:bodyDiv w:val="1"/>
      <w:marLeft w:val="0"/>
      <w:marRight w:val="0"/>
      <w:marTop w:val="0"/>
      <w:marBottom w:val="0"/>
      <w:divBdr>
        <w:top w:val="none" w:sz="0" w:space="0" w:color="auto"/>
        <w:left w:val="none" w:sz="0" w:space="0" w:color="auto"/>
        <w:bottom w:val="none" w:sz="0" w:space="0" w:color="auto"/>
        <w:right w:val="none" w:sz="0" w:space="0" w:color="auto"/>
      </w:divBdr>
    </w:div>
    <w:div w:id="328800283">
      <w:bodyDiv w:val="1"/>
      <w:marLeft w:val="0"/>
      <w:marRight w:val="0"/>
      <w:marTop w:val="0"/>
      <w:marBottom w:val="0"/>
      <w:divBdr>
        <w:top w:val="none" w:sz="0" w:space="0" w:color="auto"/>
        <w:left w:val="none" w:sz="0" w:space="0" w:color="auto"/>
        <w:bottom w:val="none" w:sz="0" w:space="0" w:color="auto"/>
        <w:right w:val="none" w:sz="0" w:space="0" w:color="auto"/>
      </w:divBdr>
    </w:div>
    <w:div w:id="329062183">
      <w:bodyDiv w:val="1"/>
      <w:marLeft w:val="0"/>
      <w:marRight w:val="0"/>
      <w:marTop w:val="0"/>
      <w:marBottom w:val="0"/>
      <w:divBdr>
        <w:top w:val="none" w:sz="0" w:space="0" w:color="auto"/>
        <w:left w:val="none" w:sz="0" w:space="0" w:color="auto"/>
        <w:bottom w:val="none" w:sz="0" w:space="0" w:color="auto"/>
        <w:right w:val="none" w:sz="0" w:space="0" w:color="auto"/>
      </w:divBdr>
    </w:div>
    <w:div w:id="330067792">
      <w:bodyDiv w:val="1"/>
      <w:marLeft w:val="0"/>
      <w:marRight w:val="0"/>
      <w:marTop w:val="0"/>
      <w:marBottom w:val="0"/>
      <w:divBdr>
        <w:top w:val="none" w:sz="0" w:space="0" w:color="auto"/>
        <w:left w:val="none" w:sz="0" w:space="0" w:color="auto"/>
        <w:bottom w:val="none" w:sz="0" w:space="0" w:color="auto"/>
        <w:right w:val="none" w:sz="0" w:space="0" w:color="auto"/>
      </w:divBdr>
    </w:div>
    <w:div w:id="334502353">
      <w:bodyDiv w:val="1"/>
      <w:marLeft w:val="0"/>
      <w:marRight w:val="0"/>
      <w:marTop w:val="0"/>
      <w:marBottom w:val="0"/>
      <w:divBdr>
        <w:top w:val="none" w:sz="0" w:space="0" w:color="auto"/>
        <w:left w:val="none" w:sz="0" w:space="0" w:color="auto"/>
        <w:bottom w:val="none" w:sz="0" w:space="0" w:color="auto"/>
        <w:right w:val="none" w:sz="0" w:space="0" w:color="auto"/>
      </w:divBdr>
    </w:div>
    <w:div w:id="362024841">
      <w:bodyDiv w:val="1"/>
      <w:marLeft w:val="0"/>
      <w:marRight w:val="0"/>
      <w:marTop w:val="0"/>
      <w:marBottom w:val="0"/>
      <w:divBdr>
        <w:top w:val="none" w:sz="0" w:space="0" w:color="auto"/>
        <w:left w:val="none" w:sz="0" w:space="0" w:color="auto"/>
        <w:bottom w:val="none" w:sz="0" w:space="0" w:color="auto"/>
        <w:right w:val="none" w:sz="0" w:space="0" w:color="auto"/>
      </w:divBdr>
    </w:div>
    <w:div w:id="372853953">
      <w:bodyDiv w:val="1"/>
      <w:marLeft w:val="0"/>
      <w:marRight w:val="0"/>
      <w:marTop w:val="0"/>
      <w:marBottom w:val="0"/>
      <w:divBdr>
        <w:top w:val="none" w:sz="0" w:space="0" w:color="auto"/>
        <w:left w:val="none" w:sz="0" w:space="0" w:color="auto"/>
        <w:bottom w:val="none" w:sz="0" w:space="0" w:color="auto"/>
        <w:right w:val="none" w:sz="0" w:space="0" w:color="auto"/>
      </w:divBdr>
    </w:div>
    <w:div w:id="375280101">
      <w:bodyDiv w:val="1"/>
      <w:marLeft w:val="0"/>
      <w:marRight w:val="0"/>
      <w:marTop w:val="0"/>
      <w:marBottom w:val="0"/>
      <w:divBdr>
        <w:top w:val="none" w:sz="0" w:space="0" w:color="auto"/>
        <w:left w:val="none" w:sz="0" w:space="0" w:color="auto"/>
        <w:bottom w:val="none" w:sz="0" w:space="0" w:color="auto"/>
        <w:right w:val="none" w:sz="0" w:space="0" w:color="auto"/>
      </w:divBdr>
    </w:div>
    <w:div w:id="388310313">
      <w:bodyDiv w:val="1"/>
      <w:marLeft w:val="0"/>
      <w:marRight w:val="0"/>
      <w:marTop w:val="0"/>
      <w:marBottom w:val="0"/>
      <w:divBdr>
        <w:top w:val="none" w:sz="0" w:space="0" w:color="auto"/>
        <w:left w:val="none" w:sz="0" w:space="0" w:color="auto"/>
        <w:bottom w:val="none" w:sz="0" w:space="0" w:color="auto"/>
        <w:right w:val="none" w:sz="0" w:space="0" w:color="auto"/>
      </w:divBdr>
    </w:div>
    <w:div w:id="389233280">
      <w:bodyDiv w:val="1"/>
      <w:marLeft w:val="0"/>
      <w:marRight w:val="0"/>
      <w:marTop w:val="0"/>
      <w:marBottom w:val="0"/>
      <w:divBdr>
        <w:top w:val="none" w:sz="0" w:space="0" w:color="auto"/>
        <w:left w:val="none" w:sz="0" w:space="0" w:color="auto"/>
        <w:bottom w:val="none" w:sz="0" w:space="0" w:color="auto"/>
        <w:right w:val="none" w:sz="0" w:space="0" w:color="auto"/>
      </w:divBdr>
    </w:div>
    <w:div w:id="390270271">
      <w:bodyDiv w:val="1"/>
      <w:marLeft w:val="0"/>
      <w:marRight w:val="0"/>
      <w:marTop w:val="0"/>
      <w:marBottom w:val="0"/>
      <w:divBdr>
        <w:top w:val="none" w:sz="0" w:space="0" w:color="auto"/>
        <w:left w:val="none" w:sz="0" w:space="0" w:color="auto"/>
        <w:bottom w:val="none" w:sz="0" w:space="0" w:color="auto"/>
        <w:right w:val="none" w:sz="0" w:space="0" w:color="auto"/>
      </w:divBdr>
    </w:div>
    <w:div w:id="406612701">
      <w:bodyDiv w:val="1"/>
      <w:marLeft w:val="0"/>
      <w:marRight w:val="0"/>
      <w:marTop w:val="0"/>
      <w:marBottom w:val="0"/>
      <w:divBdr>
        <w:top w:val="none" w:sz="0" w:space="0" w:color="auto"/>
        <w:left w:val="none" w:sz="0" w:space="0" w:color="auto"/>
        <w:bottom w:val="none" w:sz="0" w:space="0" w:color="auto"/>
        <w:right w:val="none" w:sz="0" w:space="0" w:color="auto"/>
      </w:divBdr>
    </w:div>
    <w:div w:id="413743162">
      <w:bodyDiv w:val="1"/>
      <w:marLeft w:val="0"/>
      <w:marRight w:val="0"/>
      <w:marTop w:val="0"/>
      <w:marBottom w:val="0"/>
      <w:divBdr>
        <w:top w:val="none" w:sz="0" w:space="0" w:color="auto"/>
        <w:left w:val="none" w:sz="0" w:space="0" w:color="auto"/>
        <w:bottom w:val="none" w:sz="0" w:space="0" w:color="auto"/>
        <w:right w:val="none" w:sz="0" w:space="0" w:color="auto"/>
      </w:divBdr>
    </w:div>
    <w:div w:id="425426605">
      <w:bodyDiv w:val="1"/>
      <w:marLeft w:val="0"/>
      <w:marRight w:val="0"/>
      <w:marTop w:val="0"/>
      <w:marBottom w:val="0"/>
      <w:divBdr>
        <w:top w:val="none" w:sz="0" w:space="0" w:color="auto"/>
        <w:left w:val="none" w:sz="0" w:space="0" w:color="auto"/>
        <w:bottom w:val="none" w:sz="0" w:space="0" w:color="auto"/>
        <w:right w:val="none" w:sz="0" w:space="0" w:color="auto"/>
      </w:divBdr>
    </w:div>
    <w:div w:id="426925563">
      <w:bodyDiv w:val="1"/>
      <w:marLeft w:val="0"/>
      <w:marRight w:val="0"/>
      <w:marTop w:val="0"/>
      <w:marBottom w:val="0"/>
      <w:divBdr>
        <w:top w:val="none" w:sz="0" w:space="0" w:color="auto"/>
        <w:left w:val="none" w:sz="0" w:space="0" w:color="auto"/>
        <w:bottom w:val="none" w:sz="0" w:space="0" w:color="auto"/>
        <w:right w:val="none" w:sz="0" w:space="0" w:color="auto"/>
      </w:divBdr>
    </w:div>
    <w:div w:id="432095037">
      <w:bodyDiv w:val="1"/>
      <w:marLeft w:val="0"/>
      <w:marRight w:val="0"/>
      <w:marTop w:val="0"/>
      <w:marBottom w:val="0"/>
      <w:divBdr>
        <w:top w:val="none" w:sz="0" w:space="0" w:color="auto"/>
        <w:left w:val="none" w:sz="0" w:space="0" w:color="auto"/>
        <w:bottom w:val="none" w:sz="0" w:space="0" w:color="auto"/>
        <w:right w:val="none" w:sz="0" w:space="0" w:color="auto"/>
      </w:divBdr>
    </w:div>
    <w:div w:id="433785810">
      <w:bodyDiv w:val="1"/>
      <w:marLeft w:val="0"/>
      <w:marRight w:val="0"/>
      <w:marTop w:val="0"/>
      <w:marBottom w:val="0"/>
      <w:divBdr>
        <w:top w:val="none" w:sz="0" w:space="0" w:color="auto"/>
        <w:left w:val="none" w:sz="0" w:space="0" w:color="auto"/>
        <w:bottom w:val="none" w:sz="0" w:space="0" w:color="auto"/>
        <w:right w:val="none" w:sz="0" w:space="0" w:color="auto"/>
      </w:divBdr>
    </w:div>
    <w:div w:id="447314320">
      <w:bodyDiv w:val="1"/>
      <w:marLeft w:val="0"/>
      <w:marRight w:val="0"/>
      <w:marTop w:val="0"/>
      <w:marBottom w:val="0"/>
      <w:divBdr>
        <w:top w:val="none" w:sz="0" w:space="0" w:color="auto"/>
        <w:left w:val="none" w:sz="0" w:space="0" w:color="auto"/>
        <w:bottom w:val="none" w:sz="0" w:space="0" w:color="auto"/>
        <w:right w:val="none" w:sz="0" w:space="0" w:color="auto"/>
      </w:divBdr>
    </w:div>
    <w:div w:id="447744169">
      <w:bodyDiv w:val="1"/>
      <w:marLeft w:val="0"/>
      <w:marRight w:val="0"/>
      <w:marTop w:val="0"/>
      <w:marBottom w:val="0"/>
      <w:divBdr>
        <w:top w:val="none" w:sz="0" w:space="0" w:color="auto"/>
        <w:left w:val="none" w:sz="0" w:space="0" w:color="auto"/>
        <w:bottom w:val="none" w:sz="0" w:space="0" w:color="auto"/>
        <w:right w:val="none" w:sz="0" w:space="0" w:color="auto"/>
      </w:divBdr>
    </w:div>
    <w:div w:id="451366586">
      <w:bodyDiv w:val="1"/>
      <w:marLeft w:val="0"/>
      <w:marRight w:val="0"/>
      <w:marTop w:val="0"/>
      <w:marBottom w:val="0"/>
      <w:divBdr>
        <w:top w:val="none" w:sz="0" w:space="0" w:color="auto"/>
        <w:left w:val="none" w:sz="0" w:space="0" w:color="auto"/>
        <w:bottom w:val="none" w:sz="0" w:space="0" w:color="auto"/>
        <w:right w:val="none" w:sz="0" w:space="0" w:color="auto"/>
      </w:divBdr>
    </w:div>
    <w:div w:id="453257168">
      <w:bodyDiv w:val="1"/>
      <w:marLeft w:val="0"/>
      <w:marRight w:val="0"/>
      <w:marTop w:val="0"/>
      <w:marBottom w:val="0"/>
      <w:divBdr>
        <w:top w:val="none" w:sz="0" w:space="0" w:color="auto"/>
        <w:left w:val="none" w:sz="0" w:space="0" w:color="auto"/>
        <w:bottom w:val="none" w:sz="0" w:space="0" w:color="auto"/>
        <w:right w:val="none" w:sz="0" w:space="0" w:color="auto"/>
      </w:divBdr>
    </w:div>
    <w:div w:id="457530389">
      <w:bodyDiv w:val="1"/>
      <w:marLeft w:val="0"/>
      <w:marRight w:val="0"/>
      <w:marTop w:val="0"/>
      <w:marBottom w:val="0"/>
      <w:divBdr>
        <w:top w:val="none" w:sz="0" w:space="0" w:color="auto"/>
        <w:left w:val="none" w:sz="0" w:space="0" w:color="auto"/>
        <w:bottom w:val="none" w:sz="0" w:space="0" w:color="auto"/>
        <w:right w:val="none" w:sz="0" w:space="0" w:color="auto"/>
      </w:divBdr>
    </w:div>
    <w:div w:id="459347400">
      <w:bodyDiv w:val="1"/>
      <w:marLeft w:val="0"/>
      <w:marRight w:val="0"/>
      <w:marTop w:val="0"/>
      <w:marBottom w:val="0"/>
      <w:divBdr>
        <w:top w:val="none" w:sz="0" w:space="0" w:color="auto"/>
        <w:left w:val="none" w:sz="0" w:space="0" w:color="auto"/>
        <w:bottom w:val="none" w:sz="0" w:space="0" w:color="auto"/>
        <w:right w:val="none" w:sz="0" w:space="0" w:color="auto"/>
      </w:divBdr>
    </w:div>
    <w:div w:id="462040028">
      <w:bodyDiv w:val="1"/>
      <w:marLeft w:val="0"/>
      <w:marRight w:val="0"/>
      <w:marTop w:val="0"/>
      <w:marBottom w:val="0"/>
      <w:divBdr>
        <w:top w:val="none" w:sz="0" w:space="0" w:color="auto"/>
        <w:left w:val="none" w:sz="0" w:space="0" w:color="auto"/>
        <w:bottom w:val="none" w:sz="0" w:space="0" w:color="auto"/>
        <w:right w:val="none" w:sz="0" w:space="0" w:color="auto"/>
      </w:divBdr>
    </w:div>
    <w:div w:id="463501211">
      <w:bodyDiv w:val="1"/>
      <w:marLeft w:val="0"/>
      <w:marRight w:val="0"/>
      <w:marTop w:val="0"/>
      <w:marBottom w:val="0"/>
      <w:divBdr>
        <w:top w:val="none" w:sz="0" w:space="0" w:color="auto"/>
        <w:left w:val="none" w:sz="0" w:space="0" w:color="auto"/>
        <w:bottom w:val="none" w:sz="0" w:space="0" w:color="auto"/>
        <w:right w:val="none" w:sz="0" w:space="0" w:color="auto"/>
      </w:divBdr>
    </w:div>
    <w:div w:id="465197980">
      <w:bodyDiv w:val="1"/>
      <w:marLeft w:val="0"/>
      <w:marRight w:val="0"/>
      <w:marTop w:val="0"/>
      <w:marBottom w:val="0"/>
      <w:divBdr>
        <w:top w:val="none" w:sz="0" w:space="0" w:color="auto"/>
        <w:left w:val="none" w:sz="0" w:space="0" w:color="auto"/>
        <w:bottom w:val="none" w:sz="0" w:space="0" w:color="auto"/>
        <w:right w:val="none" w:sz="0" w:space="0" w:color="auto"/>
      </w:divBdr>
    </w:div>
    <w:div w:id="477190639">
      <w:bodyDiv w:val="1"/>
      <w:marLeft w:val="0"/>
      <w:marRight w:val="0"/>
      <w:marTop w:val="0"/>
      <w:marBottom w:val="0"/>
      <w:divBdr>
        <w:top w:val="none" w:sz="0" w:space="0" w:color="auto"/>
        <w:left w:val="none" w:sz="0" w:space="0" w:color="auto"/>
        <w:bottom w:val="none" w:sz="0" w:space="0" w:color="auto"/>
        <w:right w:val="none" w:sz="0" w:space="0" w:color="auto"/>
      </w:divBdr>
    </w:div>
    <w:div w:id="478495695">
      <w:bodyDiv w:val="1"/>
      <w:marLeft w:val="0"/>
      <w:marRight w:val="0"/>
      <w:marTop w:val="0"/>
      <w:marBottom w:val="0"/>
      <w:divBdr>
        <w:top w:val="none" w:sz="0" w:space="0" w:color="auto"/>
        <w:left w:val="none" w:sz="0" w:space="0" w:color="auto"/>
        <w:bottom w:val="none" w:sz="0" w:space="0" w:color="auto"/>
        <w:right w:val="none" w:sz="0" w:space="0" w:color="auto"/>
      </w:divBdr>
    </w:div>
    <w:div w:id="483618911">
      <w:bodyDiv w:val="1"/>
      <w:marLeft w:val="0"/>
      <w:marRight w:val="0"/>
      <w:marTop w:val="0"/>
      <w:marBottom w:val="0"/>
      <w:divBdr>
        <w:top w:val="none" w:sz="0" w:space="0" w:color="auto"/>
        <w:left w:val="none" w:sz="0" w:space="0" w:color="auto"/>
        <w:bottom w:val="none" w:sz="0" w:space="0" w:color="auto"/>
        <w:right w:val="none" w:sz="0" w:space="0" w:color="auto"/>
      </w:divBdr>
    </w:div>
    <w:div w:id="487554675">
      <w:bodyDiv w:val="1"/>
      <w:marLeft w:val="0"/>
      <w:marRight w:val="0"/>
      <w:marTop w:val="0"/>
      <w:marBottom w:val="0"/>
      <w:divBdr>
        <w:top w:val="none" w:sz="0" w:space="0" w:color="auto"/>
        <w:left w:val="none" w:sz="0" w:space="0" w:color="auto"/>
        <w:bottom w:val="none" w:sz="0" w:space="0" w:color="auto"/>
        <w:right w:val="none" w:sz="0" w:space="0" w:color="auto"/>
      </w:divBdr>
    </w:div>
    <w:div w:id="490295192">
      <w:bodyDiv w:val="1"/>
      <w:marLeft w:val="0"/>
      <w:marRight w:val="0"/>
      <w:marTop w:val="0"/>
      <w:marBottom w:val="0"/>
      <w:divBdr>
        <w:top w:val="none" w:sz="0" w:space="0" w:color="auto"/>
        <w:left w:val="none" w:sz="0" w:space="0" w:color="auto"/>
        <w:bottom w:val="none" w:sz="0" w:space="0" w:color="auto"/>
        <w:right w:val="none" w:sz="0" w:space="0" w:color="auto"/>
      </w:divBdr>
    </w:div>
    <w:div w:id="494079005">
      <w:bodyDiv w:val="1"/>
      <w:marLeft w:val="0"/>
      <w:marRight w:val="0"/>
      <w:marTop w:val="0"/>
      <w:marBottom w:val="0"/>
      <w:divBdr>
        <w:top w:val="none" w:sz="0" w:space="0" w:color="auto"/>
        <w:left w:val="none" w:sz="0" w:space="0" w:color="auto"/>
        <w:bottom w:val="none" w:sz="0" w:space="0" w:color="auto"/>
        <w:right w:val="none" w:sz="0" w:space="0" w:color="auto"/>
      </w:divBdr>
    </w:div>
    <w:div w:id="494878729">
      <w:bodyDiv w:val="1"/>
      <w:marLeft w:val="0"/>
      <w:marRight w:val="0"/>
      <w:marTop w:val="0"/>
      <w:marBottom w:val="0"/>
      <w:divBdr>
        <w:top w:val="none" w:sz="0" w:space="0" w:color="auto"/>
        <w:left w:val="none" w:sz="0" w:space="0" w:color="auto"/>
        <w:bottom w:val="none" w:sz="0" w:space="0" w:color="auto"/>
        <w:right w:val="none" w:sz="0" w:space="0" w:color="auto"/>
      </w:divBdr>
    </w:div>
    <w:div w:id="504637003">
      <w:bodyDiv w:val="1"/>
      <w:marLeft w:val="0"/>
      <w:marRight w:val="0"/>
      <w:marTop w:val="0"/>
      <w:marBottom w:val="0"/>
      <w:divBdr>
        <w:top w:val="none" w:sz="0" w:space="0" w:color="auto"/>
        <w:left w:val="none" w:sz="0" w:space="0" w:color="auto"/>
        <w:bottom w:val="none" w:sz="0" w:space="0" w:color="auto"/>
        <w:right w:val="none" w:sz="0" w:space="0" w:color="auto"/>
      </w:divBdr>
    </w:div>
    <w:div w:id="506553741">
      <w:bodyDiv w:val="1"/>
      <w:marLeft w:val="0"/>
      <w:marRight w:val="0"/>
      <w:marTop w:val="0"/>
      <w:marBottom w:val="0"/>
      <w:divBdr>
        <w:top w:val="none" w:sz="0" w:space="0" w:color="auto"/>
        <w:left w:val="none" w:sz="0" w:space="0" w:color="auto"/>
        <w:bottom w:val="none" w:sz="0" w:space="0" w:color="auto"/>
        <w:right w:val="none" w:sz="0" w:space="0" w:color="auto"/>
      </w:divBdr>
    </w:div>
    <w:div w:id="506948294">
      <w:bodyDiv w:val="1"/>
      <w:marLeft w:val="0"/>
      <w:marRight w:val="0"/>
      <w:marTop w:val="0"/>
      <w:marBottom w:val="0"/>
      <w:divBdr>
        <w:top w:val="none" w:sz="0" w:space="0" w:color="auto"/>
        <w:left w:val="none" w:sz="0" w:space="0" w:color="auto"/>
        <w:bottom w:val="none" w:sz="0" w:space="0" w:color="auto"/>
        <w:right w:val="none" w:sz="0" w:space="0" w:color="auto"/>
      </w:divBdr>
    </w:div>
    <w:div w:id="510491506">
      <w:bodyDiv w:val="1"/>
      <w:marLeft w:val="0"/>
      <w:marRight w:val="0"/>
      <w:marTop w:val="0"/>
      <w:marBottom w:val="0"/>
      <w:divBdr>
        <w:top w:val="none" w:sz="0" w:space="0" w:color="auto"/>
        <w:left w:val="none" w:sz="0" w:space="0" w:color="auto"/>
        <w:bottom w:val="none" w:sz="0" w:space="0" w:color="auto"/>
        <w:right w:val="none" w:sz="0" w:space="0" w:color="auto"/>
      </w:divBdr>
    </w:div>
    <w:div w:id="510951095">
      <w:bodyDiv w:val="1"/>
      <w:marLeft w:val="0"/>
      <w:marRight w:val="0"/>
      <w:marTop w:val="0"/>
      <w:marBottom w:val="0"/>
      <w:divBdr>
        <w:top w:val="none" w:sz="0" w:space="0" w:color="auto"/>
        <w:left w:val="none" w:sz="0" w:space="0" w:color="auto"/>
        <w:bottom w:val="none" w:sz="0" w:space="0" w:color="auto"/>
        <w:right w:val="none" w:sz="0" w:space="0" w:color="auto"/>
      </w:divBdr>
    </w:div>
    <w:div w:id="512647596">
      <w:bodyDiv w:val="1"/>
      <w:marLeft w:val="0"/>
      <w:marRight w:val="0"/>
      <w:marTop w:val="0"/>
      <w:marBottom w:val="0"/>
      <w:divBdr>
        <w:top w:val="none" w:sz="0" w:space="0" w:color="auto"/>
        <w:left w:val="none" w:sz="0" w:space="0" w:color="auto"/>
        <w:bottom w:val="none" w:sz="0" w:space="0" w:color="auto"/>
        <w:right w:val="none" w:sz="0" w:space="0" w:color="auto"/>
      </w:divBdr>
    </w:div>
    <w:div w:id="519203357">
      <w:bodyDiv w:val="1"/>
      <w:marLeft w:val="0"/>
      <w:marRight w:val="0"/>
      <w:marTop w:val="0"/>
      <w:marBottom w:val="0"/>
      <w:divBdr>
        <w:top w:val="none" w:sz="0" w:space="0" w:color="auto"/>
        <w:left w:val="none" w:sz="0" w:space="0" w:color="auto"/>
        <w:bottom w:val="none" w:sz="0" w:space="0" w:color="auto"/>
        <w:right w:val="none" w:sz="0" w:space="0" w:color="auto"/>
      </w:divBdr>
    </w:div>
    <w:div w:id="522741698">
      <w:bodyDiv w:val="1"/>
      <w:marLeft w:val="0"/>
      <w:marRight w:val="0"/>
      <w:marTop w:val="0"/>
      <w:marBottom w:val="0"/>
      <w:divBdr>
        <w:top w:val="none" w:sz="0" w:space="0" w:color="auto"/>
        <w:left w:val="none" w:sz="0" w:space="0" w:color="auto"/>
        <w:bottom w:val="none" w:sz="0" w:space="0" w:color="auto"/>
        <w:right w:val="none" w:sz="0" w:space="0" w:color="auto"/>
      </w:divBdr>
    </w:div>
    <w:div w:id="526719495">
      <w:bodyDiv w:val="1"/>
      <w:marLeft w:val="0"/>
      <w:marRight w:val="0"/>
      <w:marTop w:val="0"/>
      <w:marBottom w:val="0"/>
      <w:divBdr>
        <w:top w:val="none" w:sz="0" w:space="0" w:color="auto"/>
        <w:left w:val="none" w:sz="0" w:space="0" w:color="auto"/>
        <w:bottom w:val="none" w:sz="0" w:space="0" w:color="auto"/>
        <w:right w:val="none" w:sz="0" w:space="0" w:color="auto"/>
      </w:divBdr>
    </w:div>
    <w:div w:id="530411394">
      <w:bodyDiv w:val="1"/>
      <w:marLeft w:val="0"/>
      <w:marRight w:val="0"/>
      <w:marTop w:val="0"/>
      <w:marBottom w:val="0"/>
      <w:divBdr>
        <w:top w:val="none" w:sz="0" w:space="0" w:color="auto"/>
        <w:left w:val="none" w:sz="0" w:space="0" w:color="auto"/>
        <w:bottom w:val="none" w:sz="0" w:space="0" w:color="auto"/>
        <w:right w:val="none" w:sz="0" w:space="0" w:color="auto"/>
      </w:divBdr>
    </w:div>
    <w:div w:id="536502357">
      <w:bodyDiv w:val="1"/>
      <w:marLeft w:val="0"/>
      <w:marRight w:val="0"/>
      <w:marTop w:val="0"/>
      <w:marBottom w:val="0"/>
      <w:divBdr>
        <w:top w:val="none" w:sz="0" w:space="0" w:color="auto"/>
        <w:left w:val="none" w:sz="0" w:space="0" w:color="auto"/>
        <w:bottom w:val="none" w:sz="0" w:space="0" w:color="auto"/>
        <w:right w:val="none" w:sz="0" w:space="0" w:color="auto"/>
      </w:divBdr>
    </w:div>
    <w:div w:id="537159231">
      <w:bodyDiv w:val="1"/>
      <w:marLeft w:val="0"/>
      <w:marRight w:val="0"/>
      <w:marTop w:val="0"/>
      <w:marBottom w:val="0"/>
      <w:divBdr>
        <w:top w:val="none" w:sz="0" w:space="0" w:color="auto"/>
        <w:left w:val="none" w:sz="0" w:space="0" w:color="auto"/>
        <w:bottom w:val="none" w:sz="0" w:space="0" w:color="auto"/>
        <w:right w:val="none" w:sz="0" w:space="0" w:color="auto"/>
      </w:divBdr>
    </w:div>
    <w:div w:id="549197217">
      <w:bodyDiv w:val="1"/>
      <w:marLeft w:val="0"/>
      <w:marRight w:val="0"/>
      <w:marTop w:val="0"/>
      <w:marBottom w:val="0"/>
      <w:divBdr>
        <w:top w:val="none" w:sz="0" w:space="0" w:color="auto"/>
        <w:left w:val="none" w:sz="0" w:space="0" w:color="auto"/>
        <w:bottom w:val="none" w:sz="0" w:space="0" w:color="auto"/>
        <w:right w:val="none" w:sz="0" w:space="0" w:color="auto"/>
      </w:divBdr>
    </w:div>
    <w:div w:id="566189488">
      <w:bodyDiv w:val="1"/>
      <w:marLeft w:val="0"/>
      <w:marRight w:val="0"/>
      <w:marTop w:val="0"/>
      <w:marBottom w:val="0"/>
      <w:divBdr>
        <w:top w:val="none" w:sz="0" w:space="0" w:color="auto"/>
        <w:left w:val="none" w:sz="0" w:space="0" w:color="auto"/>
        <w:bottom w:val="none" w:sz="0" w:space="0" w:color="auto"/>
        <w:right w:val="none" w:sz="0" w:space="0" w:color="auto"/>
      </w:divBdr>
    </w:div>
    <w:div w:id="574164428">
      <w:bodyDiv w:val="1"/>
      <w:marLeft w:val="0"/>
      <w:marRight w:val="0"/>
      <w:marTop w:val="0"/>
      <w:marBottom w:val="0"/>
      <w:divBdr>
        <w:top w:val="none" w:sz="0" w:space="0" w:color="auto"/>
        <w:left w:val="none" w:sz="0" w:space="0" w:color="auto"/>
        <w:bottom w:val="none" w:sz="0" w:space="0" w:color="auto"/>
        <w:right w:val="none" w:sz="0" w:space="0" w:color="auto"/>
      </w:divBdr>
    </w:div>
    <w:div w:id="577834936">
      <w:bodyDiv w:val="1"/>
      <w:marLeft w:val="0"/>
      <w:marRight w:val="0"/>
      <w:marTop w:val="0"/>
      <w:marBottom w:val="0"/>
      <w:divBdr>
        <w:top w:val="none" w:sz="0" w:space="0" w:color="auto"/>
        <w:left w:val="none" w:sz="0" w:space="0" w:color="auto"/>
        <w:bottom w:val="none" w:sz="0" w:space="0" w:color="auto"/>
        <w:right w:val="none" w:sz="0" w:space="0" w:color="auto"/>
      </w:divBdr>
    </w:div>
    <w:div w:id="583956260">
      <w:bodyDiv w:val="1"/>
      <w:marLeft w:val="0"/>
      <w:marRight w:val="0"/>
      <w:marTop w:val="0"/>
      <w:marBottom w:val="0"/>
      <w:divBdr>
        <w:top w:val="none" w:sz="0" w:space="0" w:color="auto"/>
        <w:left w:val="none" w:sz="0" w:space="0" w:color="auto"/>
        <w:bottom w:val="none" w:sz="0" w:space="0" w:color="auto"/>
        <w:right w:val="none" w:sz="0" w:space="0" w:color="auto"/>
      </w:divBdr>
    </w:div>
    <w:div w:id="586697650">
      <w:bodyDiv w:val="1"/>
      <w:marLeft w:val="0"/>
      <w:marRight w:val="0"/>
      <w:marTop w:val="0"/>
      <w:marBottom w:val="0"/>
      <w:divBdr>
        <w:top w:val="none" w:sz="0" w:space="0" w:color="auto"/>
        <w:left w:val="none" w:sz="0" w:space="0" w:color="auto"/>
        <w:bottom w:val="none" w:sz="0" w:space="0" w:color="auto"/>
        <w:right w:val="none" w:sz="0" w:space="0" w:color="auto"/>
      </w:divBdr>
    </w:div>
    <w:div w:id="596712950">
      <w:bodyDiv w:val="1"/>
      <w:marLeft w:val="0"/>
      <w:marRight w:val="0"/>
      <w:marTop w:val="0"/>
      <w:marBottom w:val="0"/>
      <w:divBdr>
        <w:top w:val="none" w:sz="0" w:space="0" w:color="auto"/>
        <w:left w:val="none" w:sz="0" w:space="0" w:color="auto"/>
        <w:bottom w:val="none" w:sz="0" w:space="0" w:color="auto"/>
        <w:right w:val="none" w:sz="0" w:space="0" w:color="auto"/>
      </w:divBdr>
    </w:div>
    <w:div w:id="599409840">
      <w:bodyDiv w:val="1"/>
      <w:marLeft w:val="0"/>
      <w:marRight w:val="0"/>
      <w:marTop w:val="0"/>
      <w:marBottom w:val="0"/>
      <w:divBdr>
        <w:top w:val="none" w:sz="0" w:space="0" w:color="auto"/>
        <w:left w:val="none" w:sz="0" w:space="0" w:color="auto"/>
        <w:bottom w:val="none" w:sz="0" w:space="0" w:color="auto"/>
        <w:right w:val="none" w:sz="0" w:space="0" w:color="auto"/>
      </w:divBdr>
    </w:div>
    <w:div w:id="601642872">
      <w:bodyDiv w:val="1"/>
      <w:marLeft w:val="0"/>
      <w:marRight w:val="0"/>
      <w:marTop w:val="0"/>
      <w:marBottom w:val="0"/>
      <w:divBdr>
        <w:top w:val="none" w:sz="0" w:space="0" w:color="auto"/>
        <w:left w:val="none" w:sz="0" w:space="0" w:color="auto"/>
        <w:bottom w:val="none" w:sz="0" w:space="0" w:color="auto"/>
        <w:right w:val="none" w:sz="0" w:space="0" w:color="auto"/>
      </w:divBdr>
    </w:div>
    <w:div w:id="602808336">
      <w:bodyDiv w:val="1"/>
      <w:marLeft w:val="0"/>
      <w:marRight w:val="0"/>
      <w:marTop w:val="0"/>
      <w:marBottom w:val="0"/>
      <w:divBdr>
        <w:top w:val="none" w:sz="0" w:space="0" w:color="auto"/>
        <w:left w:val="none" w:sz="0" w:space="0" w:color="auto"/>
        <w:bottom w:val="none" w:sz="0" w:space="0" w:color="auto"/>
        <w:right w:val="none" w:sz="0" w:space="0" w:color="auto"/>
      </w:divBdr>
    </w:div>
    <w:div w:id="606930943">
      <w:bodyDiv w:val="1"/>
      <w:marLeft w:val="0"/>
      <w:marRight w:val="0"/>
      <w:marTop w:val="0"/>
      <w:marBottom w:val="0"/>
      <w:divBdr>
        <w:top w:val="none" w:sz="0" w:space="0" w:color="auto"/>
        <w:left w:val="none" w:sz="0" w:space="0" w:color="auto"/>
        <w:bottom w:val="none" w:sz="0" w:space="0" w:color="auto"/>
        <w:right w:val="none" w:sz="0" w:space="0" w:color="auto"/>
      </w:divBdr>
    </w:div>
    <w:div w:id="611206850">
      <w:bodyDiv w:val="1"/>
      <w:marLeft w:val="0"/>
      <w:marRight w:val="0"/>
      <w:marTop w:val="0"/>
      <w:marBottom w:val="0"/>
      <w:divBdr>
        <w:top w:val="none" w:sz="0" w:space="0" w:color="auto"/>
        <w:left w:val="none" w:sz="0" w:space="0" w:color="auto"/>
        <w:bottom w:val="none" w:sz="0" w:space="0" w:color="auto"/>
        <w:right w:val="none" w:sz="0" w:space="0" w:color="auto"/>
      </w:divBdr>
    </w:div>
    <w:div w:id="615068456">
      <w:bodyDiv w:val="1"/>
      <w:marLeft w:val="0"/>
      <w:marRight w:val="0"/>
      <w:marTop w:val="0"/>
      <w:marBottom w:val="0"/>
      <w:divBdr>
        <w:top w:val="none" w:sz="0" w:space="0" w:color="auto"/>
        <w:left w:val="none" w:sz="0" w:space="0" w:color="auto"/>
        <w:bottom w:val="none" w:sz="0" w:space="0" w:color="auto"/>
        <w:right w:val="none" w:sz="0" w:space="0" w:color="auto"/>
      </w:divBdr>
    </w:div>
    <w:div w:id="616567562">
      <w:bodyDiv w:val="1"/>
      <w:marLeft w:val="0"/>
      <w:marRight w:val="0"/>
      <w:marTop w:val="0"/>
      <w:marBottom w:val="0"/>
      <w:divBdr>
        <w:top w:val="none" w:sz="0" w:space="0" w:color="auto"/>
        <w:left w:val="none" w:sz="0" w:space="0" w:color="auto"/>
        <w:bottom w:val="none" w:sz="0" w:space="0" w:color="auto"/>
        <w:right w:val="none" w:sz="0" w:space="0" w:color="auto"/>
      </w:divBdr>
    </w:div>
    <w:div w:id="621771467">
      <w:bodyDiv w:val="1"/>
      <w:marLeft w:val="0"/>
      <w:marRight w:val="0"/>
      <w:marTop w:val="0"/>
      <w:marBottom w:val="0"/>
      <w:divBdr>
        <w:top w:val="none" w:sz="0" w:space="0" w:color="auto"/>
        <w:left w:val="none" w:sz="0" w:space="0" w:color="auto"/>
        <w:bottom w:val="none" w:sz="0" w:space="0" w:color="auto"/>
        <w:right w:val="none" w:sz="0" w:space="0" w:color="auto"/>
      </w:divBdr>
    </w:div>
    <w:div w:id="628052939">
      <w:bodyDiv w:val="1"/>
      <w:marLeft w:val="0"/>
      <w:marRight w:val="0"/>
      <w:marTop w:val="0"/>
      <w:marBottom w:val="0"/>
      <w:divBdr>
        <w:top w:val="none" w:sz="0" w:space="0" w:color="auto"/>
        <w:left w:val="none" w:sz="0" w:space="0" w:color="auto"/>
        <w:bottom w:val="none" w:sz="0" w:space="0" w:color="auto"/>
        <w:right w:val="none" w:sz="0" w:space="0" w:color="auto"/>
      </w:divBdr>
    </w:div>
    <w:div w:id="642738751">
      <w:bodyDiv w:val="1"/>
      <w:marLeft w:val="0"/>
      <w:marRight w:val="0"/>
      <w:marTop w:val="0"/>
      <w:marBottom w:val="0"/>
      <w:divBdr>
        <w:top w:val="none" w:sz="0" w:space="0" w:color="auto"/>
        <w:left w:val="none" w:sz="0" w:space="0" w:color="auto"/>
        <w:bottom w:val="none" w:sz="0" w:space="0" w:color="auto"/>
        <w:right w:val="none" w:sz="0" w:space="0" w:color="auto"/>
      </w:divBdr>
    </w:div>
    <w:div w:id="647444972">
      <w:bodyDiv w:val="1"/>
      <w:marLeft w:val="0"/>
      <w:marRight w:val="0"/>
      <w:marTop w:val="0"/>
      <w:marBottom w:val="0"/>
      <w:divBdr>
        <w:top w:val="none" w:sz="0" w:space="0" w:color="auto"/>
        <w:left w:val="none" w:sz="0" w:space="0" w:color="auto"/>
        <w:bottom w:val="none" w:sz="0" w:space="0" w:color="auto"/>
        <w:right w:val="none" w:sz="0" w:space="0" w:color="auto"/>
      </w:divBdr>
    </w:div>
    <w:div w:id="647709286">
      <w:bodyDiv w:val="1"/>
      <w:marLeft w:val="0"/>
      <w:marRight w:val="0"/>
      <w:marTop w:val="0"/>
      <w:marBottom w:val="0"/>
      <w:divBdr>
        <w:top w:val="none" w:sz="0" w:space="0" w:color="auto"/>
        <w:left w:val="none" w:sz="0" w:space="0" w:color="auto"/>
        <w:bottom w:val="none" w:sz="0" w:space="0" w:color="auto"/>
        <w:right w:val="none" w:sz="0" w:space="0" w:color="auto"/>
      </w:divBdr>
    </w:div>
    <w:div w:id="651906096">
      <w:bodyDiv w:val="1"/>
      <w:marLeft w:val="0"/>
      <w:marRight w:val="0"/>
      <w:marTop w:val="0"/>
      <w:marBottom w:val="0"/>
      <w:divBdr>
        <w:top w:val="none" w:sz="0" w:space="0" w:color="auto"/>
        <w:left w:val="none" w:sz="0" w:space="0" w:color="auto"/>
        <w:bottom w:val="none" w:sz="0" w:space="0" w:color="auto"/>
        <w:right w:val="none" w:sz="0" w:space="0" w:color="auto"/>
      </w:divBdr>
    </w:div>
    <w:div w:id="654190766">
      <w:bodyDiv w:val="1"/>
      <w:marLeft w:val="0"/>
      <w:marRight w:val="0"/>
      <w:marTop w:val="0"/>
      <w:marBottom w:val="0"/>
      <w:divBdr>
        <w:top w:val="none" w:sz="0" w:space="0" w:color="auto"/>
        <w:left w:val="none" w:sz="0" w:space="0" w:color="auto"/>
        <w:bottom w:val="none" w:sz="0" w:space="0" w:color="auto"/>
        <w:right w:val="none" w:sz="0" w:space="0" w:color="auto"/>
      </w:divBdr>
    </w:div>
    <w:div w:id="677078163">
      <w:bodyDiv w:val="1"/>
      <w:marLeft w:val="0"/>
      <w:marRight w:val="0"/>
      <w:marTop w:val="0"/>
      <w:marBottom w:val="0"/>
      <w:divBdr>
        <w:top w:val="none" w:sz="0" w:space="0" w:color="auto"/>
        <w:left w:val="none" w:sz="0" w:space="0" w:color="auto"/>
        <w:bottom w:val="none" w:sz="0" w:space="0" w:color="auto"/>
        <w:right w:val="none" w:sz="0" w:space="0" w:color="auto"/>
      </w:divBdr>
    </w:div>
    <w:div w:id="678892871">
      <w:bodyDiv w:val="1"/>
      <w:marLeft w:val="0"/>
      <w:marRight w:val="0"/>
      <w:marTop w:val="0"/>
      <w:marBottom w:val="0"/>
      <w:divBdr>
        <w:top w:val="none" w:sz="0" w:space="0" w:color="auto"/>
        <w:left w:val="none" w:sz="0" w:space="0" w:color="auto"/>
        <w:bottom w:val="none" w:sz="0" w:space="0" w:color="auto"/>
        <w:right w:val="none" w:sz="0" w:space="0" w:color="auto"/>
      </w:divBdr>
    </w:div>
    <w:div w:id="696809871">
      <w:bodyDiv w:val="1"/>
      <w:marLeft w:val="0"/>
      <w:marRight w:val="0"/>
      <w:marTop w:val="0"/>
      <w:marBottom w:val="0"/>
      <w:divBdr>
        <w:top w:val="none" w:sz="0" w:space="0" w:color="auto"/>
        <w:left w:val="none" w:sz="0" w:space="0" w:color="auto"/>
        <w:bottom w:val="none" w:sz="0" w:space="0" w:color="auto"/>
        <w:right w:val="none" w:sz="0" w:space="0" w:color="auto"/>
      </w:divBdr>
    </w:div>
    <w:div w:id="711075414">
      <w:bodyDiv w:val="1"/>
      <w:marLeft w:val="0"/>
      <w:marRight w:val="0"/>
      <w:marTop w:val="0"/>
      <w:marBottom w:val="0"/>
      <w:divBdr>
        <w:top w:val="none" w:sz="0" w:space="0" w:color="auto"/>
        <w:left w:val="none" w:sz="0" w:space="0" w:color="auto"/>
        <w:bottom w:val="none" w:sz="0" w:space="0" w:color="auto"/>
        <w:right w:val="none" w:sz="0" w:space="0" w:color="auto"/>
      </w:divBdr>
    </w:div>
    <w:div w:id="722868485">
      <w:bodyDiv w:val="1"/>
      <w:marLeft w:val="0"/>
      <w:marRight w:val="0"/>
      <w:marTop w:val="0"/>
      <w:marBottom w:val="0"/>
      <w:divBdr>
        <w:top w:val="none" w:sz="0" w:space="0" w:color="auto"/>
        <w:left w:val="none" w:sz="0" w:space="0" w:color="auto"/>
        <w:bottom w:val="none" w:sz="0" w:space="0" w:color="auto"/>
        <w:right w:val="none" w:sz="0" w:space="0" w:color="auto"/>
      </w:divBdr>
    </w:div>
    <w:div w:id="724909708">
      <w:bodyDiv w:val="1"/>
      <w:marLeft w:val="0"/>
      <w:marRight w:val="0"/>
      <w:marTop w:val="0"/>
      <w:marBottom w:val="0"/>
      <w:divBdr>
        <w:top w:val="none" w:sz="0" w:space="0" w:color="auto"/>
        <w:left w:val="none" w:sz="0" w:space="0" w:color="auto"/>
        <w:bottom w:val="none" w:sz="0" w:space="0" w:color="auto"/>
        <w:right w:val="none" w:sz="0" w:space="0" w:color="auto"/>
      </w:divBdr>
    </w:div>
    <w:div w:id="732508778">
      <w:bodyDiv w:val="1"/>
      <w:marLeft w:val="0"/>
      <w:marRight w:val="0"/>
      <w:marTop w:val="0"/>
      <w:marBottom w:val="0"/>
      <w:divBdr>
        <w:top w:val="none" w:sz="0" w:space="0" w:color="auto"/>
        <w:left w:val="none" w:sz="0" w:space="0" w:color="auto"/>
        <w:bottom w:val="none" w:sz="0" w:space="0" w:color="auto"/>
        <w:right w:val="none" w:sz="0" w:space="0" w:color="auto"/>
      </w:divBdr>
    </w:div>
    <w:div w:id="738551576">
      <w:bodyDiv w:val="1"/>
      <w:marLeft w:val="0"/>
      <w:marRight w:val="0"/>
      <w:marTop w:val="0"/>
      <w:marBottom w:val="0"/>
      <w:divBdr>
        <w:top w:val="none" w:sz="0" w:space="0" w:color="auto"/>
        <w:left w:val="none" w:sz="0" w:space="0" w:color="auto"/>
        <w:bottom w:val="none" w:sz="0" w:space="0" w:color="auto"/>
        <w:right w:val="none" w:sz="0" w:space="0" w:color="auto"/>
      </w:divBdr>
    </w:div>
    <w:div w:id="739712595">
      <w:bodyDiv w:val="1"/>
      <w:marLeft w:val="0"/>
      <w:marRight w:val="0"/>
      <w:marTop w:val="0"/>
      <w:marBottom w:val="0"/>
      <w:divBdr>
        <w:top w:val="none" w:sz="0" w:space="0" w:color="auto"/>
        <w:left w:val="none" w:sz="0" w:space="0" w:color="auto"/>
        <w:bottom w:val="none" w:sz="0" w:space="0" w:color="auto"/>
        <w:right w:val="none" w:sz="0" w:space="0" w:color="auto"/>
      </w:divBdr>
    </w:div>
    <w:div w:id="742488783">
      <w:bodyDiv w:val="1"/>
      <w:marLeft w:val="0"/>
      <w:marRight w:val="0"/>
      <w:marTop w:val="0"/>
      <w:marBottom w:val="0"/>
      <w:divBdr>
        <w:top w:val="none" w:sz="0" w:space="0" w:color="auto"/>
        <w:left w:val="none" w:sz="0" w:space="0" w:color="auto"/>
        <w:bottom w:val="none" w:sz="0" w:space="0" w:color="auto"/>
        <w:right w:val="none" w:sz="0" w:space="0" w:color="auto"/>
      </w:divBdr>
    </w:div>
    <w:div w:id="753823094">
      <w:bodyDiv w:val="1"/>
      <w:marLeft w:val="0"/>
      <w:marRight w:val="0"/>
      <w:marTop w:val="0"/>
      <w:marBottom w:val="0"/>
      <w:divBdr>
        <w:top w:val="none" w:sz="0" w:space="0" w:color="auto"/>
        <w:left w:val="none" w:sz="0" w:space="0" w:color="auto"/>
        <w:bottom w:val="none" w:sz="0" w:space="0" w:color="auto"/>
        <w:right w:val="none" w:sz="0" w:space="0" w:color="auto"/>
      </w:divBdr>
    </w:div>
    <w:div w:id="754016693">
      <w:bodyDiv w:val="1"/>
      <w:marLeft w:val="0"/>
      <w:marRight w:val="0"/>
      <w:marTop w:val="0"/>
      <w:marBottom w:val="0"/>
      <w:divBdr>
        <w:top w:val="none" w:sz="0" w:space="0" w:color="auto"/>
        <w:left w:val="none" w:sz="0" w:space="0" w:color="auto"/>
        <w:bottom w:val="none" w:sz="0" w:space="0" w:color="auto"/>
        <w:right w:val="none" w:sz="0" w:space="0" w:color="auto"/>
      </w:divBdr>
    </w:div>
    <w:div w:id="768046384">
      <w:bodyDiv w:val="1"/>
      <w:marLeft w:val="0"/>
      <w:marRight w:val="0"/>
      <w:marTop w:val="0"/>
      <w:marBottom w:val="0"/>
      <w:divBdr>
        <w:top w:val="none" w:sz="0" w:space="0" w:color="auto"/>
        <w:left w:val="none" w:sz="0" w:space="0" w:color="auto"/>
        <w:bottom w:val="none" w:sz="0" w:space="0" w:color="auto"/>
        <w:right w:val="none" w:sz="0" w:space="0" w:color="auto"/>
      </w:divBdr>
    </w:div>
    <w:div w:id="768163403">
      <w:bodyDiv w:val="1"/>
      <w:marLeft w:val="0"/>
      <w:marRight w:val="0"/>
      <w:marTop w:val="0"/>
      <w:marBottom w:val="0"/>
      <w:divBdr>
        <w:top w:val="none" w:sz="0" w:space="0" w:color="auto"/>
        <w:left w:val="none" w:sz="0" w:space="0" w:color="auto"/>
        <w:bottom w:val="none" w:sz="0" w:space="0" w:color="auto"/>
        <w:right w:val="none" w:sz="0" w:space="0" w:color="auto"/>
      </w:divBdr>
    </w:div>
    <w:div w:id="771559909">
      <w:bodyDiv w:val="1"/>
      <w:marLeft w:val="0"/>
      <w:marRight w:val="0"/>
      <w:marTop w:val="0"/>
      <w:marBottom w:val="0"/>
      <w:divBdr>
        <w:top w:val="none" w:sz="0" w:space="0" w:color="auto"/>
        <w:left w:val="none" w:sz="0" w:space="0" w:color="auto"/>
        <w:bottom w:val="none" w:sz="0" w:space="0" w:color="auto"/>
        <w:right w:val="none" w:sz="0" w:space="0" w:color="auto"/>
      </w:divBdr>
    </w:div>
    <w:div w:id="771975309">
      <w:bodyDiv w:val="1"/>
      <w:marLeft w:val="0"/>
      <w:marRight w:val="0"/>
      <w:marTop w:val="0"/>
      <w:marBottom w:val="0"/>
      <w:divBdr>
        <w:top w:val="none" w:sz="0" w:space="0" w:color="auto"/>
        <w:left w:val="none" w:sz="0" w:space="0" w:color="auto"/>
        <w:bottom w:val="none" w:sz="0" w:space="0" w:color="auto"/>
        <w:right w:val="none" w:sz="0" w:space="0" w:color="auto"/>
      </w:divBdr>
    </w:div>
    <w:div w:id="787967623">
      <w:bodyDiv w:val="1"/>
      <w:marLeft w:val="0"/>
      <w:marRight w:val="0"/>
      <w:marTop w:val="0"/>
      <w:marBottom w:val="0"/>
      <w:divBdr>
        <w:top w:val="none" w:sz="0" w:space="0" w:color="auto"/>
        <w:left w:val="none" w:sz="0" w:space="0" w:color="auto"/>
        <w:bottom w:val="none" w:sz="0" w:space="0" w:color="auto"/>
        <w:right w:val="none" w:sz="0" w:space="0" w:color="auto"/>
      </w:divBdr>
    </w:div>
    <w:div w:id="799760030">
      <w:bodyDiv w:val="1"/>
      <w:marLeft w:val="0"/>
      <w:marRight w:val="0"/>
      <w:marTop w:val="0"/>
      <w:marBottom w:val="0"/>
      <w:divBdr>
        <w:top w:val="none" w:sz="0" w:space="0" w:color="auto"/>
        <w:left w:val="none" w:sz="0" w:space="0" w:color="auto"/>
        <w:bottom w:val="none" w:sz="0" w:space="0" w:color="auto"/>
        <w:right w:val="none" w:sz="0" w:space="0" w:color="auto"/>
      </w:divBdr>
    </w:div>
    <w:div w:id="800611389">
      <w:bodyDiv w:val="1"/>
      <w:marLeft w:val="0"/>
      <w:marRight w:val="0"/>
      <w:marTop w:val="0"/>
      <w:marBottom w:val="0"/>
      <w:divBdr>
        <w:top w:val="none" w:sz="0" w:space="0" w:color="auto"/>
        <w:left w:val="none" w:sz="0" w:space="0" w:color="auto"/>
        <w:bottom w:val="none" w:sz="0" w:space="0" w:color="auto"/>
        <w:right w:val="none" w:sz="0" w:space="0" w:color="auto"/>
      </w:divBdr>
    </w:div>
    <w:div w:id="802501116">
      <w:bodyDiv w:val="1"/>
      <w:marLeft w:val="0"/>
      <w:marRight w:val="0"/>
      <w:marTop w:val="0"/>
      <w:marBottom w:val="0"/>
      <w:divBdr>
        <w:top w:val="none" w:sz="0" w:space="0" w:color="auto"/>
        <w:left w:val="none" w:sz="0" w:space="0" w:color="auto"/>
        <w:bottom w:val="none" w:sz="0" w:space="0" w:color="auto"/>
        <w:right w:val="none" w:sz="0" w:space="0" w:color="auto"/>
      </w:divBdr>
    </w:div>
    <w:div w:id="810632937">
      <w:bodyDiv w:val="1"/>
      <w:marLeft w:val="0"/>
      <w:marRight w:val="0"/>
      <w:marTop w:val="0"/>
      <w:marBottom w:val="0"/>
      <w:divBdr>
        <w:top w:val="none" w:sz="0" w:space="0" w:color="auto"/>
        <w:left w:val="none" w:sz="0" w:space="0" w:color="auto"/>
        <w:bottom w:val="none" w:sz="0" w:space="0" w:color="auto"/>
        <w:right w:val="none" w:sz="0" w:space="0" w:color="auto"/>
      </w:divBdr>
    </w:div>
    <w:div w:id="811141224">
      <w:bodyDiv w:val="1"/>
      <w:marLeft w:val="0"/>
      <w:marRight w:val="0"/>
      <w:marTop w:val="0"/>
      <w:marBottom w:val="0"/>
      <w:divBdr>
        <w:top w:val="none" w:sz="0" w:space="0" w:color="auto"/>
        <w:left w:val="none" w:sz="0" w:space="0" w:color="auto"/>
        <w:bottom w:val="none" w:sz="0" w:space="0" w:color="auto"/>
        <w:right w:val="none" w:sz="0" w:space="0" w:color="auto"/>
      </w:divBdr>
    </w:div>
    <w:div w:id="812866734">
      <w:bodyDiv w:val="1"/>
      <w:marLeft w:val="0"/>
      <w:marRight w:val="0"/>
      <w:marTop w:val="0"/>
      <w:marBottom w:val="0"/>
      <w:divBdr>
        <w:top w:val="none" w:sz="0" w:space="0" w:color="auto"/>
        <w:left w:val="none" w:sz="0" w:space="0" w:color="auto"/>
        <w:bottom w:val="none" w:sz="0" w:space="0" w:color="auto"/>
        <w:right w:val="none" w:sz="0" w:space="0" w:color="auto"/>
      </w:divBdr>
    </w:div>
    <w:div w:id="813987463">
      <w:bodyDiv w:val="1"/>
      <w:marLeft w:val="0"/>
      <w:marRight w:val="0"/>
      <w:marTop w:val="0"/>
      <w:marBottom w:val="0"/>
      <w:divBdr>
        <w:top w:val="none" w:sz="0" w:space="0" w:color="auto"/>
        <w:left w:val="none" w:sz="0" w:space="0" w:color="auto"/>
        <w:bottom w:val="none" w:sz="0" w:space="0" w:color="auto"/>
        <w:right w:val="none" w:sz="0" w:space="0" w:color="auto"/>
      </w:divBdr>
    </w:div>
    <w:div w:id="818960443">
      <w:bodyDiv w:val="1"/>
      <w:marLeft w:val="0"/>
      <w:marRight w:val="0"/>
      <w:marTop w:val="0"/>
      <w:marBottom w:val="0"/>
      <w:divBdr>
        <w:top w:val="none" w:sz="0" w:space="0" w:color="auto"/>
        <w:left w:val="none" w:sz="0" w:space="0" w:color="auto"/>
        <w:bottom w:val="none" w:sz="0" w:space="0" w:color="auto"/>
        <w:right w:val="none" w:sz="0" w:space="0" w:color="auto"/>
      </w:divBdr>
    </w:div>
    <w:div w:id="821967204">
      <w:bodyDiv w:val="1"/>
      <w:marLeft w:val="0"/>
      <w:marRight w:val="0"/>
      <w:marTop w:val="0"/>
      <w:marBottom w:val="0"/>
      <w:divBdr>
        <w:top w:val="none" w:sz="0" w:space="0" w:color="auto"/>
        <w:left w:val="none" w:sz="0" w:space="0" w:color="auto"/>
        <w:bottom w:val="none" w:sz="0" w:space="0" w:color="auto"/>
        <w:right w:val="none" w:sz="0" w:space="0" w:color="auto"/>
      </w:divBdr>
    </w:div>
    <w:div w:id="828599842">
      <w:bodyDiv w:val="1"/>
      <w:marLeft w:val="0"/>
      <w:marRight w:val="0"/>
      <w:marTop w:val="0"/>
      <w:marBottom w:val="0"/>
      <w:divBdr>
        <w:top w:val="none" w:sz="0" w:space="0" w:color="auto"/>
        <w:left w:val="none" w:sz="0" w:space="0" w:color="auto"/>
        <w:bottom w:val="none" w:sz="0" w:space="0" w:color="auto"/>
        <w:right w:val="none" w:sz="0" w:space="0" w:color="auto"/>
      </w:divBdr>
    </w:div>
    <w:div w:id="830604567">
      <w:bodyDiv w:val="1"/>
      <w:marLeft w:val="0"/>
      <w:marRight w:val="0"/>
      <w:marTop w:val="0"/>
      <w:marBottom w:val="0"/>
      <w:divBdr>
        <w:top w:val="none" w:sz="0" w:space="0" w:color="auto"/>
        <w:left w:val="none" w:sz="0" w:space="0" w:color="auto"/>
        <w:bottom w:val="none" w:sz="0" w:space="0" w:color="auto"/>
        <w:right w:val="none" w:sz="0" w:space="0" w:color="auto"/>
      </w:divBdr>
    </w:div>
    <w:div w:id="837041691">
      <w:bodyDiv w:val="1"/>
      <w:marLeft w:val="0"/>
      <w:marRight w:val="0"/>
      <w:marTop w:val="0"/>
      <w:marBottom w:val="0"/>
      <w:divBdr>
        <w:top w:val="none" w:sz="0" w:space="0" w:color="auto"/>
        <w:left w:val="none" w:sz="0" w:space="0" w:color="auto"/>
        <w:bottom w:val="none" w:sz="0" w:space="0" w:color="auto"/>
        <w:right w:val="none" w:sz="0" w:space="0" w:color="auto"/>
      </w:divBdr>
    </w:div>
    <w:div w:id="840505086">
      <w:bodyDiv w:val="1"/>
      <w:marLeft w:val="0"/>
      <w:marRight w:val="0"/>
      <w:marTop w:val="0"/>
      <w:marBottom w:val="0"/>
      <w:divBdr>
        <w:top w:val="none" w:sz="0" w:space="0" w:color="auto"/>
        <w:left w:val="none" w:sz="0" w:space="0" w:color="auto"/>
        <w:bottom w:val="none" w:sz="0" w:space="0" w:color="auto"/>
        <w:right w:val="none" w:sz="0" w:space="0" w:color="auto"/>
      </w:divBdr>
    </w:div>
    <w:div w:id="841119459">
      <w:bodyDiv w:val="1"/>
      <w:marLeft w:val="0"/>
      <w:marRight w:val="0"/>
      <w:marTop w:val="0"/>
      <w:marBottom w:val="0"/>
      <w:divBdr>
        <w:top w:val="none" w:sz="0" w:space="0" w:color="auto"/>
        <w:left w:val="none" w:sz="0" w:space="0" w:color="auto"/>
        <w:bottom w:val="none" w:sz="0" w:space="0" w:color="auto"/>
        <w:right w:val="none" w:sz="0" w:space="0" w:color="auto"/>
      </w:divBdr>
    </w:div>
    <w:div w:id="848374289">
      <w:bodyDiv w:val="1"/>
      <w:marLeft w:val="0"/>
      <w:marRight w:val="0"/>
      <w:marTop w:val="0"/>
      <w:marBottom w:val="0"/>
      <w:divBdr>
        <w:top w:val="none" w:sz="0" w:space="0" w:color="auto"/>
        <w:left w:val="none" w:sz="0" w:space="0" w:color="auto"/>
        <w:bottom w:val="none" w:sz="0" w:space="0" w:color="auto"/>
        <w:right w:val="none" w:sz="0" w:space="0" w:color="auto"/>
      </w:divBdr>
    </w:div>
    <w:div w:id="851189873">
      <w:bodyDiv w:val="1"/>
      <w:marLeft w:val="0"/>
      <w:marRight w:val="0"/>
      <w:marTop w:val="0"/>
      <w:marBottom w:val="0"/>
      <w:divBdr>
        <w:top w:val="none" w:sz="0" w:space="0" w:color="auto"/>
        <w:left w:val="none" w:sz="0" w:space="0" w:color="auto"/>
        <w:bottom w:val="none" w:sz="0" w:space="0" w:color="auto"/>
        <w:right w:val="none" w:sz="0" w:space="0" w:color="auto"/>
      </w:divBdr>
    </w:div>
    <w:div w:id="853032986">
      <w:bodyDiv w:val="1"/>
      <w:marLeft w:val="0"/>
      <w:marRight w:val="0"/>
      <w:marTop w:val="0"/>
      <w:marBottom w:val="0"/>
      <w:divBdr>
        <w:top w:val="none" w:sz="0" w:space="0" w:color="auto"/>
        <w:left w:val="none" w:sz="0" w:space="0" w:color="auto"/>
        <w:bottom w:val="none" w:sz="0" w:space="0" w:color="auto"/>
        <w:right w:val="none" w:sz="0" w:space="0" w:color="auto"/>
      </w:divBdr>
    </w:div>
    <w:div w:id="859128510">
      <w:bodyDiv w:val="1"/>
      <w:marLeft w:val="0"/>
      <w:marRight w:val="0"/>
      <w:marTop w:val="0"/>
      <w:marBottom w:val="0"/>
      <w:divBdr>
        <w:top w:val="none" w:sz="0" w:space="0" w:color="auto"/>
        <w:left w:val="none" w:sz="0" w:space="0" w:color="auto"/>
        <w:bottom w:val="none" w:sz="0" w:space="0" w:color="auto"/>
        <w:right w:val="none" w:sz="0" w:space="0" w:color="auto"/>
      </w:divBdr>
    </w:div>
    <w:div w:id="861822139">
      <w:bodyDiv w:val="1"/>
      <w:marLeft w:val="0"/>
      <w:marRight w:val="0"/>
      <w:marTop w:val="0"/>
      <w:marBottom w:val="0"/>
      <w:divBdr>
        <w:top w:val="none" w:sz="0" w:space="0" w:color="auto"/>
        <w:left w:val="none" w:sz="0" w:space="0" w:color="auto"/>
        <w:bottom w:val="none" w:sz="0" w:space="0" w:color="auto"/>
        <w:right w:val="none" w:sz="0" w:space="0" w:color="auto"/>
      </w:divBdr>
    </w:div>
    <w:div w:id="862477175">
      <w:bodyDiv w:val="1"/>
      <w:marLeft w:val="0"/>
      <w:marRight w:val="0"/>
      <w:marTop w:val="0"/>
      <w:marBottom w:val="0"/>
      <w:divBdr>
        <w:top w:val="none" w:sz="0" w:space="0" w:color="auto"/>
        <w:left w:val="none" w:sz="0" w:space="0" w:color="auto"/>
        <w:bottom w:val="none" w:sz="0" w:space="0" w:color="auto"/>
        <w:right w:val="none" w:sz="0" w:space="0" w:color="auto"/>
      </w:divBdr>
    </w:div>
    <w:div w:id="870143779">
      <w:bodyDiv w:val="1"/>
      <w:marLeft w:val="0"/>
      <w:marRight w:val="0"/>
      <w:marTop w:val="0"/>
      <w:marBottom w:val="0"/>
      <w:divBdr>
        <w:top w:val="none" w:sz="0" w:space="0" w:color="auto"/>
        <w:left w:val="none" w:sz="0" w:space="0" w:color="auto"/>
        <w:bottom w:val="none" w:sz="0" w:space="0" w:color="auto"/>
        <w:right w:val="none" w:sz="0" w:space="0" w:color="auto"/>
      </w:divBdr>
    </w:div>
    <w:div w:id="870384977">
      <w:bodyDiv w:val="1"/>
      <w:marLeft w:val="0"/>
      <w:marRight w:val="0"/>
      <w:marTop w:val="0"/>
      <w:marBottom w:val="0"/>
      <w:divBdr>
        <w:top w:val="none" w:sz="0" w:space="0" w:color="auto"/>
        <w:left w:val="none" w:sz="0" w:space="0" w:color="auto"/>
        <w:bottom w:val="none" w:sz="0" w:space="0" w:color="auto"/>
        <w:right w:val="none" w:sz="0" w:space="0" w:color="auto"/>
      </w:divBdr>
    </w:div>
    <w:div w:id="876744390">
      <w:bodyDiv w:val="1"/>
      <w:marLeft w:val="0"/>
      <w:marRight w:val="0"/>
      <w:marTop w:val="0"/>
      <w:marBottom w:val="0"/>
      <w:divBdr>
        <w:top w:val="none" w:sz="0" w:space="0" w:color="auto"/>
        <w:left w:val="none" w:sz="0" w:space="0" w:color="auto"/>
        <w:bottom w:val="none" w:sz="0" w:space="0" w:color="auto"/>
        <w:right w:val="none" w:sz="0" w:space="0" w:color="auto"/>
      </w:divBdr>
    </w:div>
    <w:div w:id="882012288">
      <w:bodyDiv w:val="1"/>
      <w:marLeft w:val="0"/>
      <w:marRight w:val="0"/>
      <w:marTop w:val="0"/>
      <w:marBottom w:val="0"/>
      <w:divBdr>
        <w:top w:val="none" w:sz="0" w:space="0" w:color="auto"/>
        <w:left w:val="none" w:sz="0" w:space="0" w:color="auto"/>
        <w:bottom w:val="none" w:sz="0" w:space="0" w:color="auto"/>
        <w:right w:val="none" w:sz="0" w:space="0" w:color="auto"/>
      </w:divBdr>
    </w:div>
    <w:div w:id="898368282">
      <w:bodyDiv w:val="1"/>
      <w:marLeft w:val="0"/>
      <w:marRight w:val="0"/>
      <w:marTop w:val="0"/>
      <w:marBottom w:val="0"/>
      <w:divBdr>
        <w:top w:val="none" w:sz="0" w:space="0" w:color="auto"/>
        <w:left w:val="none" w:sz="0" w:space="0" w:color="auto"/>
        <w:bottom w:val="none" w:sz="0" w:space="0" w:color="auto"/>
        <w:right w:val="none" w:sz="0" w:space="0" w:color="auto"/>
      </w:divBdr>
    </w:div>
    <w:div w:id="901214402">
      <w:bodyDiv w:val="1"/>
      <w:marLeft w:val="0"/>
      <w:marRight w:val="0"/>
      <w:marTop w:val="0"/>
      <w:marBottom w:val="0"/>
      <w:divBdr>
        <w:top w:val="none" w:sz="0" w:space="0" w:color="auto"/>
        <w:left w:val="none" w:sz="0" w:space="0" w:color="auto"/>
        <w:bottom w:val="none" w:sz="0" w:space="0" w:color="auto"/>
        <w:right w:val="none" w:sz="0" w:space="0" w:color="auto"/>
      </w:divBdr>
    </w:div>
    <w:div w:id="902331218">
      <w:bodyDiv w:val="1"/>
      <w:marLeft w:val="0"/>
      <w:marRight w:val="0"/>
      <w:marTop w:val="0"/>
      <w:marBottom w:val="0"/>
      <w:divBdr>
        <w:top w:val="none" w:sz="0" w:space="0" w:color="auto"/>
        <w:left w:val="none" w:sz="0" w:space="0" w:color="auto"/>
        <w:bottom w:val="none" w:sz="0" w:space="0" w:color="auto"/>
        <w:right w:val="none" w:sz="0" w:space="0" w:color="auto"/>
      </w:divBdr>
    </w:div>
    <w:div w:id="912007151">
      <w:bodyDiv w:val="1"/>
      <w:marLeft w:val="0"/>
      <w:marRight w:val="0"/>
      <w:marTop w:val="0"/>
      <w:marBottom w:val="0"/>
      <w:divBdr>
        <w:top w:val="none" w:sz="0" w:space="0" w:color="auto"/>
        <w:left w:val="none" w:sz="0" w:space="0" w:color="auto"/>
        <w:bottom w:val="none" w:sz="0" w:space="0" w:color="auto"/>
        <w:right w:val="none" w:sz="0" w:space="0" w:color="auto"/>
      </w:divBdr>
    </w:div>
    <w:div w:id="914046679">
      <w:bodyDiv w:val="1"/>
      <w:marLeft w:val="0"/>
      <w:marRight w:val="0"/>
      <w:marTop w:val="0"/>
      <w:marBottom w:val="0"/>
      <w:divBdr>
        <w:top w:val="none" w:sz="0" w:space="0" w:color="auto"/>
        <w:left w:val="none" w:sz="0" w:space="0" w:color="auto"/>
        <w:bottom w:val="none" w:sz="0" w:space="0" w:color="auto"/>
        <w:right w:val="none" w:sz="0" w:space="0" w:color="auto"/>
      </w:divBdr>
    </w:div>
    <w:div w:id="917136108">
      <w:bodyDiv w:val="1"/>
      <w:marLeft w:val="0"/>
      <w:marRight w:val="0"/>
      <w:marTop w:val="0"/>
      <w:marBottom w:val="0"/>
      <w:divBdr>
        <w:top w:val="none" w:sz="0" w:space="0" w:color="auto"/>
        <w:left w:val="none" w:sz="0" w:space="0" w:color="auto"/>
        <w:bottom w:val="none" w:sz="0" w:space="0" w:color="auto"/>
        <w:right w:val="none" w:sz="0" w:space="0" w:color="auto"/>
      </w:divBdr>
    </w:div>
    <w:div w:id="918445174">
      <w:bodyDiv w:val="1"/>
      <w:marLeft w:val="0"/>
      <w:marRight w:val="0"/>
      <w:marTop w:val="0"/>
      <w:marBottom w:val="0"/>
      <w:divBdr>
        <w:top w:val="none" w:sz="0" w:space="0" w:color="auto"/>
        <w:left w:val="none" w:sz="0" w:space="0" w:color="auto"/>
        <w:bottom w:val="none" w:sz="0" w:space="0" w:color="auto"/>
        <w:right w:val="none" w:sz="0" w:space="0" w:color="auto"/>
      </w:divBdr>
    </w:div>
    <w:div w:id="918714751">
      <w:bodyDiv w:val="1"/>
      <w:marLeft w:val="0"/>
      <w:marRight w:val="0"/>
      <w:marTop w:val="0"/>
      <w:marBottom w:val="0"/>
      <w:divBdr>
        <w:top w:val="none" w:sz="0" w:space="0" w:color="auto"/>
        <w:left w:val="none" w:sz="0" w:space="0" w:color="auto"/>
        <w:bottom w:val="none" w:sz="0" w:space="0" w:color="auto"/>
        <w:right w:val="none" w:sz="0" w:space="0" w:color="auto"/>
      </w:divBdr>
    </w:div>
    <w:div w:id="922763671">
      <w:bodyDiv w:val="1"/>
      <w:marLeft w:val="0"/>
      <w:marRight w:val="0"/>
      <w:marTop w:val="0"/>
      <w:marBottom w:val="0"/>
      <w:divBdr>
        <w:top w:val="none" w:sz="0" w:space="0" w:color="auto"/>
        <w:left w:val="none" w:sz="0" w:space="0" w:color="auto"/>
        <w:bottom w:val="none" w:sz="0" w:space="0" w:color="auto"/>
        <w:right w:val="none" w:sz="0" w:space="0" w:color="auto"/>
      </w:divBdr>
    </w:div>
    <w:div w:id="923537583">
      <w:bodyDiv w:val="1"/>
      <w:marLeft w:val="0"/>
      <w:marRight w:val="0"/>
      <w:marTop w:val="0"/>
      <w:marBottom w:val="0"/>
      <w:divBdr>
        <w:top w:val="none" w:sz="0" w:space="0" w:color="auto"/>
        <w:left w:val="none" w:sz="0" w:space="0" w:color="auto"/>
        <w:bottom w:val="none" w:sz="0" w:space="0" w:color="auto"/>
        <w:right w:val="none" w:sz="0" w:space="0" w:color="auto"/>
      </w:divBdr>
    </w:div>
    <w:div w:id="932006536">
      <w:bodyDiv w:val="1"/>
      <w:marLeft w:val="0"/>
      <w:marRight w:val="0"/>
      <w:marTop w:val="0"/>
      <w:marBottom w:val="0"/>
      <w:divBdr>
        <w:top w:val="none" w:sz="0" w:space="0" w:color="auto"/>
        <w:left w:val="none" w:sz="0" w:space="0" w:color="auto"/>
        <w:bottom w:val="none" w:sz="0" w:space="0" w:color="auto"/>
        <w:right w:val="none" w:sz="0" w:space="0" w:color="auto"/>
      </w:divBdr>
    </w:div>
    <w:div w:id="933049454">
      <w:bodyDiv w:val="1"/>
      <w:marLeft w:val="0"/>
      <w:marRight w:val="0"/>
      <w:marTop w:val="0"/>
      <w:marBottom w:val="0"/>
      <w:divBdr>
        <w:top w:val="none" w:sz="0" w:space="0" w:color="auto"/>
        <w:left w:val="none" w:sz="0" w:space="0" w:color="auto"/>
        <w:bottom w:val="none" w:sz="0" w:space="0" w:color="auto"/>
        <w:right w:val="none" w:sz="0" w:space="0" w:color="auto"/>
      </w:divBdr>
    </w:div>
    <w:div w:id="933050039">
      <w:bodyDiv w:val="1"/>
      <w:marLeft w:val="0"/>
      <w:marRight w:val="0"/>
      <w:marTop w:val="0"/>
      <w:marBottom w:val="0"/>
      <w:divBdr>
        <w:top w:val="none" w:sz="0" w:space="0" w:color="auto"/>
        <w:left w:val="none" w:sz="0" w:space="0" w:color="auto"/>
        <w:bottom w:val="none" w:sz="0" w:space="0" w:color="auto"/>
        <w:right w:val="none" w:sz="0" w:space="0" w:color="auto"/>
      </w:divBdr>
    </w:div>
    <w:div w:id="934442401">
      <w:bodyDiv w:val="1"/>
      <w:marLeft w:val="0"/>
      <w:marRight w:val="0"/>
      <w:marTop w:val="0"/>
      <w:marBottom w:val="0"/>
      <w:divBdr>
        <w:top w:val="none" w:sz="0" w:space="0" w:color="auto"/>
        <w:left w:val="none" w:sz="0" w:space="0" w:color="auto"/>
        <w:bottom w:val="none" w:sz="0" w:space="0" w:color="auto"/>
        <w:right w:val="none" w:sz="0" w:space="0" w:color="auto"/>
      </w:divBdr>
    </w:div>
    <w:div w:id="939526933">
      <w:bodyDiv w:val="1"/>
      <w:marLeft w:val="0"/>
      <w:marRight w:val="0"/>
      <w:marTop w:val="0"/>
      <w:marBottom w:val="0"/>
      <w:divBdr>
        <w:top w:val="none" w:sz="0" w:space="0" w:color="auto"/>
        <w:left w:val="none" w:sz="0" w:space="0" w:color="auto"/>
        <w:bottom w:val="none" w:sz="0" w:space="0" w:color="auto"/>
        <w:right w:val="none" w:sz="0" w:space="0" w:color="auto"/>
      </w:divBdr>
    </w:div>
    <w:div w:id="945114973">
      <w:bodyDiv w:val="1"/>
      <w:marLeft w:val="0"/>
      <w:marRight w:val="0"/>
      <w:marTop w:val="0"/>
      <w:marBottom w:val="0"/>
      <w:divBdr>
        <w:top w:val="none" w:sz="0" w:space="0" w:color="auto"/>
        <w:left w:val="none" w:sz="0" w:space="0" w:color="auto"/>
        <w:bottom w:val="none" w:sz="0" w:space="0" w:color="auto"/>
        <w:right w:val="none" w:sz="0" w:space="0" w:color="auto"/>
      </w:divBdr>
    </w:div>
    <w:div w:id="951474597">
      <w:bodyDiv w:val="1"/>
      <w:marLeft w:val="0"/>
      <w:marRight w:val="0"/>
      <w:marTop w:val="0"/>
      <w:marBottom w:val="0"/>
      <w:divBdr>
        <w:top w:val="none" w:sz="0" w:space="0" w:color="auto"/>
        <w:left w:val="none" w:sz="0" w:space="0" w:color="auto"/>
        <w:bottom w:val="none" w:sz="0" w:space="0" w:color="auto"/>
        <w:right w:val="none" w:sz="0" w:space="0" w:color="auto"/>
      </w:divBdr>
    </w:div>
    <w:div w:id="951939089">
      <w:bodyDiv w:val="1"/>
      <w:marLeft w:val="0"/>
      <w:marRight w:val="0"/>
      <w:marTop w:val="0"/>
      <w:marBottom w:val="0"/>
      <w:divBdr>
        <w:top w:val="none" w:sz="0" w:space="0" w:color="auto"/>
        <w:left w:val="none" w:sz="0" w:space="0" w:color="auto"/>
        <w:bottom w:val="none" w:sz="0" w:space="0" w:color="auto"/>
        <w:right w:val="none" w:sz="0" w:space="0" w:color="auto"/>
      </w:divBdr>
    </w:div>
    <w:div w:id="952591130">
      <w:bodyDiv w:val="1"/>
      <w:marLeft w:val="0"/>
      <w:marRight w:val="0"/>
      <w:marTop w:val="0"/>
      <w:marBottom w:val="0"/>
      <w:divBdr>
        <w:top w:val="none" w:sz="0" w:space="0" w:color="auto"/>
        <w:left w:val="none" w:sz="0" w:space="0" w:color="auto"/>
        <w:bottom w:val="none" w:sz="0" w:space="0" w:color="auto"/>
        <w:right w:val="none" w:sz="0" w:space="0" w:color="auto"/>
      </w:divBdr>
    </w:div>
    <w:div w:id="956259993">
      <w:bodyDiv w:val="1"/>
      <w:marLeft w:val="0"/>
      <w:marRight w:val="0"/>
      <w:marTop w:val="0"/>
      <w:marBottom w:val="0"/>
      <w:divBdr>
        <w:top w:val="none" w:sz="0" w:space="0" w:color="auto"/>
        <w:left w:val="none" w:sz="0" w:space="0" w:color="auto"/>
        <w:bottom w:val="none" w:sz="0" w:space="0" w:color="auto"/>
        <w:right w:val="none" w:sz="0" w:space="0" w:color="auto"/>
      </w:divBdr>
    </w:div>
    <w:div w:id="959800654">
      <w:bodyDiv w:val="1"/>
      <w:marLeft w:val="0"/>
      <w:marRight w:val="0"/>
      <w:marTop w:val="0"/>
      <w:marBottom w:val="0"/>
      <w:divBdr>
        <w:top w:val="none" w:sz="0" w:space="0" w:color="auto"/>
        <w:left w:val="none" w:sz="0" w:space="0" w:color="auto"/>
        <w:bottom w:val="none" w:sz="0" w:space="0" w:color="auto"/>
        <w:right w:val="none" w:sz="0" w:space="0" w:color="auto"/>
      </w:divBdr>
    </w:div>
    <w:div w:id="959802601">
      <w:bodyDiv w:val="1"/>
      <w:marLeft w:val="0"/>
      <w:marRight w:val="0"/>
      <w:marTop w:val="0"/>
      <w:marBottom w:val="0"/>
      <w:divBdr>
        <w:top w:val="none" w:sz="0" w:space="0" w:color="auto"/>
        <w:left w:val="none" w:sz="0" w:space="0" w:color="auto"/>
        <w:bottom w:val="none" w:sz="0" w:space="0" w:color="auto"/>
        <w:right w:val="none" w:sz="0" w:space="0" w:color="auto"/>
      </w:divBdr>
    </w:div>
    <w:div w:id="962200602">
      <w:bodyDiv w:val="1"/>
      <w:marLeft w:val="0"/>
      <w:marRight w:val="0"/>
      <w:marTop w:val="0"/>
      <w:marBottom w:val="0"/>
      <w:divBdr>
        <w:top w:val="none" w:sz="0" w:space="0" w:color="auto"/>
        <w:left w:val="none" w:sz="0" w:space="0" w:color="auto"/>
        <w:bottom w:val="none" w:sz="0" w:space="0" w:color="auto"/>
        <w:right w:val="none" w:sz="0" w:space="0" w:color="auto"/>
      </w:divBdr>
    </w:div>
    <w:div w:id="967782049">
      <w:bodyDiv w:val="1"/>
      <w:marLeft w:val="0"/>
      <w:marRight w:val="0"/>
      <w:marTop w:val="0"/>
      <w:marBottom w:val="0"/>
      <w:divBdr>
        <w:top w:val="none" w:sz="0" w:space="0" w:color="auto"/>
        <w:left w:val="none" w:sz="0" w:space="0" w:color="auto"/>
        <w:bottom w:val="none" w:sz="0" w:space="0" w:color="auto"/>
        <w:right w:val="none" w:sz="0" w:space="0" w:color="auto"/>
      </w:divBdr>
    </w:div>
    <w:div w:id="971668539">
      <w:bodyDiv w:val="1"/>
      <w:marLeft w:val="0"/>
      <w:marRight w:val="0"/>
      <w:marTop w:val="0"/>
      <w:marBottom w:val="0"/>
      <w:divBdr>
        <w:top w:val="none" w:sz="0" w:space="0" w:color="auto"/>
        <w:left w:val="none" w:sz="0" w:space="0" w:color="auto"/>
        <w:bottom w:val="none" w:sz="0" w:space="0" w:color="auto"/>
        <w:right w:val="none" w:sz="0" w:space="0" w:color="auto"/>
      </w:divBdr>
    </w:div>
    <w:div w:id="971784568">
      <w:bodyDiv w:val="1"/>
      <w:marLeft w:val="0"/>
      <w:marRight w:val="0"/>
      <w:marTop w:val="0"/>
      <w:marBottom w:val="0"/>
      <w:divBdr>
        <w:top w:val="none" w:sz="0" w:space="0" w:color="auto"/>
        <w:left w:val="none" w:sz="0" w:space="0" w:color="auto"/>
        <w:bottom w:val="none" w:sz="0" w:space="0" w:color="auto"/>
        <w:right w:val="none" w:sz="0" w:space="0" w:color="auto"/>
      </w:divBdr>
    </w:div>
    <w:div w:id="976028089">
      <w:bodyDiv w:val="1"/>
      <w:marLeft w:val="0"/>
      <w:marRight w:val="0"/>
      <w:marTop w:val="0"/>
      <w:marBottom w:val="0"/>
      <w:divBdr>
        <w:top w:val="none" w:sz="0" w:space="0" w:color="auto"/>
        <w:left w:val="none" w:sz="0" w:space="0" w:color="auto"/>
        <w:bottom w:val="none" w:sz="0" w:space="0" w:color="auto"/>
        <w:right w:val="none" w:sz="0" w:space="0" w:color="auto"/>
      </w:divBdr>
    </w:div>
    <w:div w:id="984817436">
      <w:bodyDiv w:val="1"/>
      <w:marLeft w:val="0"/>
      <w:marRight w:val="0"/>
      <w:marTop w:val="0"/>
      <w:marBottom w:val="0"/>
      <w:divBdr>
        <w:top w:val="none" w:sz="0" w:space="0" w:color="auto"/>
        <w:left w:val="none" w:sz="0" w:space="0" w:color="auto"/>
        <w:bottom w:val="none" w:sz="0" w:space="0" w:color="auto"/>
        <w:right w:val="none" w:sz="0" w:space="0" w:color="auto"/>
      </w:divBdr>
    </w:div>
    <w:div w:id="987513174">
      <w:bodyDiv w:val="1"/>
      <w:marLeft w:val="0"/>
      <w:marRight w:val="0"/>
      <w:marTop w:val="0"/>
      <w:marBottom w:val="0"/>
      <w:divBdr>
        <w:top w:val="none" w:sz="0" w:space="0" w:color="auto"/>
        <w:left w:val="none" w:sz="0" w:space="0" w:color="auto"/>
        <w:bottom w:val="none" w:sz="0" w:space="0" w:color="auto"/>
        <w:right w:val="none" w:sz="0" w:space="0" w:color="auto"/>
      </w:divBdr>
    </w:div>
    <w:div w:id="989139373">
      <w:bodyDiv w:val="1"/>
      <w:marLeft w:val="0"/>
      <w:marRight w:val="0"/>
      <w:marTop w:val="0"/>
      <w:marBottom w:val="0"/>
      <w:divBdr>
        <w:top w:val="none" w:sz="0" w:space="0" w:color="auto"/>
        <w:left w:val="none" w:sz="0" w:space="0" w:color="auto"/>
        <w:bottom w:val="none" w:sz="0" w:space="0" w:color="auto"/>
        <w:right w:val="none" w:sz="0" w:space="0" w:color="auto"/>
      </w:divBdr>
    </w:div>
    <w:div w:id="999234766">
      <w:bodyDiv w:val="1"/>
      <w:marLeft w:val="0"/>
      <w:marRight w:val="0"/>
      <w:marTop w:val="0"/>
      <w:marBottom w:val="0"/>
      <w:divBdr>
        <w:top w:val="none" w:sz="0" w:space="0" w:color="auto"/>
        <w:left w:val="none" w:sz="0" w:space="0" w:color="auto"/>
        <w:bottom w:val="none" w:sz="0" w:space="0" w:color="auto"/>
        <w:right w:val="none" w:sz="0" w:space="0" w:color="auto"/>
      </w:divBdr>
    </w:div>
    <w:div w:id="1008412066">
      <w:bodyDiv w:val="1"/>
      <w:marLeft w:val="0"/>
      <w:marRight w:val="0"/>
      <w:marTop w:val="0"/>
      <w:marBottom w:val="0"/>
      <w:divBdr>
        <w:top w:val="none" w:sz="0" w:space="0" w:color="auto"/>
        <w:left w:val="none" w:sz="0" w:space="0" w:color="auto"/>
        <w:bottom w:val="none" w:sz="0" w:space="0" w:color="auto"/>
        <w:right w:val="none" w:sz="0" w:space="0" w:color="auto"/>
      </w:divBdr>
    </w:div>
    <w:div w:id="1016425767">
      <w:bodyDiv w:val="1"/>
      <w:marLeft w:val="0"/>
      <w:marRight w:val="0"/>
      <w:marTop w:val="0"/>
      <w:marBottom w:val="0"/>
      <w:divBdr>
        <w:top w:val="none" w:sz="0" w:space="0" w:color="auto"/>
        <w:left w:val="none" w:sz="0" w:space="0" w:color="auto"/>
        <w:bottom w:val="none" w:sz="0" w:space="0" w:color="auto"/>
        <w:right w:val="none" w:sz="0" w:space="0" w:color="auto"/>
      </w:divBdr>
    </w:div>
    <w:div w:id="1028719881">
      <w:bodyDiv w:val="1"/>
      <w:marLeft w:val="0"/>
      <w:marRight w:val="0"/>
      <w:marTop w:val="0"/>
      <w:marBottom w:val="0"/>
      <w:divBdr>
        <w:top w:val="none" w:sz="0" w:space="0" w:color="auto"/>
        <w:left w:val="none" w:sz="0" w:space="0" w:color="auto"/>
        <w:bottom w:val="none" w:sz="0" w:space="0" w:color="auto"/>
        <w:right w:val="none" w:sz="0" w:space="0" w:color="auto"/>
      </w:divBdr>
    </w:div>
    <w:div w:id="1031537468">
      <w:bodyDiv w:val="1"/>
      <w:marLeft w:val="0"/>
      <w:marRight w:val="0"/>
      <w:marTop w:val="0"/>
      <w:marBottom w:val="0"/>
      <w:divBdr>
        <w:top w:val="none" w:sz="0" w:space="0" w:color="auto"/>
        <w:left w:val="none" w:sz="0" w:space="0" w:color="auto"/>
        <w:bottom w:val="none" w:sz="0" w:space="0" w:color="auto"/>
        <w:right w:val="none" w:sz="0" w:space="0" w:color="auto"/>
      </w:divBdr>
    </w:div>
    <w:div w:id="1036199015">
      <w:bodyDiv w:val="1"/>
      <w:marLeft w:val="0"/>
      <w:marRight w:val="0"/>
      <w:marTop w:val="0"/>
      <w:marBottom w:val="0"/>
      <w:divBdr>
        <w:top w:val="none" w:sz="0" w:space="0" w:color="auto"/>
        <w:left w:val="none" w:sz="0" w:space="0" w:color="auto"/>
        <w:bottom w:val="none" w:sz="0" w:space="0" w:color="auto"/>
        <w:right w:val="none" w:sz="0" w:space="0" w:color="auto"/>
      </w:divBdr>
    </w:div>
    <w:div w:id="1039474525">
      <w:bodyDiv w:val="1"/>
      <w:marLeft w:val="0"/>
      <w:marRight w:val="0"/>
      <w:marTop w:val="0"/>
      <w:marBottom w:val="0"/>
      <w:divBdr>
        <w:top w:val="none" w:sz="0" w:space="0" w:color="auto"/>
        <w:left w:val="none" w:sz="0" w:space="0" w:color="auto"/>
        <w:bottom w:val="none" w:sz="0" w:space="0" w:color="auto"/>
        <w:right w:val="none" w:sz="0" w:space="0" w:color="auto"/>
      </w:divBdr>
    </w:div>
    <w:div w:id="1043290490">
      <w:bodyDiv w:val="1"/>
      <w:marLeft w:val="0"/>
      <w:marRight w:val="0"/>
      <w:marTop w:val="0"/>
      <w:marBottom w:val="0"/>
      <w:divBdr>
        <w:top w:val="none" w:sz="0" w:space="0" w:color="auto"/>
        <w:left w:val="none" w:sz="0" w:space="0" w:color="auto"/>
        <w:bottom w:val="none" w:sz="0" w:space="0" w:color="auto"/>
        <w:right w:val="none" w:sz="0" w:space="0" w:color="auto"/>
      </w:divBdr>
    </w:div>
    <w:div w:id="1044256587">
      <w:bodyDiv w:val="1"/>
      <w:marLeft w:val="0"/>
      <w:marRight w:val="0"/>
      <w:marTop w:val="0"/>
      <w:marBottom w:val="0"/>
      <w:divBdr>
        <w:top w:val="none" w:sz="0" w:space="0" w:color="auto"/>
        <w:left w:val="none" w:sz="0" w:space="0" w:color="auto"/>
        <w:bottom w:val="none" w:sz="0" w:space="0" w:color="auto"/>
        <w:right w:val="none" w:sz="0" w:space="0" w:color="auto"/>
      </w:divBdr>
    </w:div>
    <w:div w:id="1047724398">
      <w:bodyDiv w:val="1"/>
      <w:marLeft w:val="0"/>
      <w:marRight w:val="0"/>
      <w:marTop w:val="0"/>
      <w:marBottom w:val="0"/>
      <w:divBdr>
        <w:top w:val="none" w:sz="0" w:space="0" w:color="auto"/>
        <w:left w:val="none" w:sz="0" w:space="0" w:color="auto"/>
        <w:bottom w:val="none" w:sz="0" w:space="0" w:color="auto"/>
        <w:right w:val="none" w:sz="0" w:space="0" w:color="auto"/>
      </w:divBdr>
    </w:div>
    <w:div w:id="1048534863">
      <w:bodyDiv w:val="1"/>
      <w:marLeft w:val="0"/>
      <w:marRight w:val="0"/>
      <w:marTop w:val="0"/>
      <w:marBottom w:val="0"/>
      <w:divBdr>
        <w:top w:val="none" w:sz="0" w:space="0" w:color="auto"/>
        <w:left w:val="none" w:sz="0" w:space="0" w:color="auto"/>
        <w:bottom w:val="none" w:sz="0" w:space="0" w:color="auto"/>
        <w:right w:val="none" w:sz="0" w:space="0" w:color="auto"/>
      </w:divBdr>
    </w:div>
    <w:div w:id="1061829105">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68112221">
      <w:bodyDiv w:val="1"/>
      <w:marLeft w:val="0"/>
      <w:marRight w:val="0"/>
      <w:marTop w:val="0"/>
      <w:marBottom w:val="0"/>
      <w:divBdr>
        <w:top w:val="none" w:sz="0" w:space="0" w:color="auto"/>
        <w:left w:val="none" w:sz="0" w:space="0" w:color="auto"/>
        <w:bottom w:val="none" w:sz="0" w:space="0" w:color="auto"/>
        <w:right w:val="none" w:sz="0" w:space="0" w:color="auto"/>
      </w:divBdr>
    </w:div>
    <w:div w:id="1069695257">
      <w:bodyDiv w:val="1"/>
      <w:marLeft w:val="0"/>
      <w:marRight w:val="0"/>
      <w:marTop w:val="0"/>
      <w:marBottom w:val="0"/>
      <w:divBdr>
        <w:top w:val="none" w:sz="0" w:space="0" w:color="auto"/>
        <w:left w:val="none" w:sz="0" w:space="0" w:color="auto"/>
        <w:bottom w:val="none" w:sz="0" w:space="0" w:color="auto"/>
        <w:right w:val="none" w:sz="0" w:space="0" w:color="auto"/>
      </w:divBdr>
    </w:div>
    <w:div w:id="1081291623">
      <w:bodyDiv w:val="1"/>
      <w:marLeft w:val="0"/>
      <w:marRight w:val="0"/>
      <w:marTop w:val="0"/>
      <w:marBottom w:val="0"/>
      <w:divBdr>
        <w:top w:val="none" w:sz="0" w:space="0" w:color="auto"/>
        <w:left w:val="none" w:sz="0" w:space="0" w:color="auto"/>
        <w:bottom w:val="none" w:sz="0" w:space="0" w:color="auto"/>
        <w:right w:val="none" w:sz="0" w:space="0" w:color="auto"/>
      </w:divBdr>
    </w:div>
    <w:div w:id="1081872380">
      <w:bodyDiv w:val="1"/>
      <w:marLeft w:val="0"/>
      <w:marRight w:val="0"/>
      <w:marTop w:val="0"/>
      <w:marBottom w:val="0"/>
      <w:divBdr>
        <w:top w:val="none" w:sz="0" w:space="0" w:color="auto"/>
        <w:left w:val="none" w:sz="0" w:space="0" w:color="auto"/>
        <w:bottom w:val="none" w:sz="0" w:space="0" w:color="auto"/>
        <w:right w:val="none" w:sz="0" w:space="0" w:color="auto"/>
      </w:divBdr>
    </w:div>
    <w:div w:id="1084646830">
      <w:bodyDiv w:val="1"/>
      <w:marLeft w:val="0"/>
      <w:marRight w:val="0"/>
      <w:marTop w:val="0"/>
      <w:marBottom w:val="0"/>
      <w:divBdr>
        <w:top w:val="none" w:sz="0" w:space="0" w:color="auto"/>
        <w:left w:val="none" w:sz="0" w:space="0" w:color="auto"/>
        <w:bottom w:val="none" w:sz="0" w:space="0" w:color="auto"/>
        <w:right w:val="none" w:sz="0" w:space="0" w:color="auto"/>
      </w:divBdr>
    </w:div>
    <w:div w:id="1092245045">
      <w:bodyDiv w:val="1"/>
      <w:marLeft w:val="0"/>
      <w:marRight w:val="0"/>
      <w:marTop w:val="0"/>
      <w:marBottom w:val="0"/>
      <w:divBdr>
        <w:top w:val="none" w:sz="0" w:space="0" w:color="auto"/>
        <w:left w:val="none" w:sz="0" w:space="0" w:color="auto"/>
        <w:bottom w:val="none" w:sz="0" w:space="0" w:color="auto"/>
        <w:right w:val="none" w:sz="0" w:space="0" w:color="auto"/>
      </w:divBdr>
    </w:div>
    <w:div w:id="1093938157">
      <w:bodyDiv w:val="1"/>
      <w:marLeft w:val="0"/>
      <w:marRight w:val="0"/>
      <w:marTop w:val="0"/>
      <w:marBottom w:val="0"/>
      <w:divBdr>
        <w:top w:val="none" w:sz="0" w:space="0" w:color="auto"/>
        <w:left w:val="none" w:sz="0" w:space="0" w:color="auto"/>
        <w:bottom w:val="none" w:sz="0" w:space="0" w:color="auto"/>
        <w:right w:val="none" w:sz="0" w:space="0" w:color="auto"/>
      </w:divBdr>
    </w:div>
    <w:div w:id="1097091104">
      <w:bodyDiv w:val="1"/>
      <w:marLeft w:val="0"/>
      <w:marRight w:val="0"/>
      <w:marTop w:val="0"/>
      <w:marBottom w:val="0"/>
      <w:divBdr>
        <w:top w:val="none" w:sz="0" w:space="0" w:color="auto"/>
        <w:left w:val="none" w:sz="0" w:space="0" w:color="auto"/>
        <w:bottom w:val="none" w:sz="0" w:space="0" w:color="auto"/>
        <w:right w:val="none" w:sz="0" w:space="0" w:color="auto"/>
      </w:divBdr>
    </w:div>
    <w:div w:id="1109395369">
      <w:bodyDiv w:val="1"/>
      <w:marLeft w:val="0"/>
      <w:marRight w:val="0"/>
      <w:marTop w:val="0"/>
      <w:marBottom w:val="0"/>
      <w:divBdr>
        <w:top w:val="none" w:sz="0" w:space="0" w:color="auto"/>
        <w:left w:val="none" w:sz="0" w:space="0" w:color="auto"/>
        <w:bottom w:val="none" w:sz="0" w:space="0" w:color="auto"/>
        <w:right w:val="none" w:sz="0" w:space="0" w:color="auto"/>
      </w:divBdr>
    </w:div>
    <w:div w:id="1116944732">
      <w:bodyDiv w:val="1"/>
      <w:marLeft w:val="0"/>
      <w:marRight w:val="0"/>
      <w:marTop w:val="0"/>
      <w:marBottom w:val="0"/>
      <w:divBdr>
        <w:top w:val="none" w:sz="0" w:space="0" w:color="auto"/>
        <w:left w:val="none" w:sz="0" w:space="0" w:color="auto"/>
        <w:bottom w:val="none" w:sz="0" w:space="0" w:color="auto"/>
        <w:right w:val="none" w:sz="0" w:space="0" w:color="auto"/>
      </w:divBdr>
    </w:div>
    <w:div w:id="1121991967">
      <w:bodyDiv w:val="1"/>
      <w:marLeft w:val="0"/>
      <w:marRight w:val="0"/>
      <w:marTop w:val="0"/>
      <w:marBottom w:val="0"/>
      <w:divBdr>
        <w:top w:val="none" w:sz="0" w:space="0" w:color="auto"/>
        <w:left w:val="none" w:sz="0" w:space="0" w:color="auto"/>
        <w:bottom w:val="none" w:sz="0" w:space="0" w:color="auto"/>
        <w:right w:val="none" w:sz="0" w:space="0" w:color="auto"/>
      </w:divBdr>
    </w:div>
    <w:div w:id="1125270794">
      <w:bodyDiv w:val="1"/>
      <w:marLeft w:val="0"/>
      <w:marRight w:val="0"/>
      <w:marTop w:val="0"/>
      <w:marBottom w:val="0"/>
      <w:divBdr>
        <w:top w:val="none" w:sz="0" w:space="0" w:color="auto"/>
        <w:left w:val="none" w:sz="0" w:space="0" w:color="auto"/>
        <w:bottom w:val="none" w:sz="0" w:space="0" w:color="auto"/>
        <w:right w:val="none" w:sz="0" w:space="0" w:color="auto"/>
      </w:divBdr>
    </w:div>
    <w:div w:id="1128360216">
      <w:bodyDiv w:val="1"/>
      <w:marLeft w:val="0"/>
      <w:marRight w:val="0"/>
      <w:marTop w:val="0"/>
      <w:marBottom w:val="0"/>
      <w:divBdr>
        <w:top w:val="none" w:sz="0" w:space="0" w:color="auto"/>
        <w:left w:val="none" w:sz="0" w:space="0" w:color="auto"/>
        <w:bottom w:val="none" w:sz="0" w:space="0" w:color="auto"/>
        <w:right w:val="none" w:sz="0" w:space="0" w:color="auto"/>
      </w:divBdr>
    </w:div>
    <w:div w:id="1129009716">
      <w:bodyDiv w:val="1"/>
      <w:marLeft w:val="0"/>
      <w:marRight w:val="0"/>
      <w:marTop w:val="0"/>
      <w:marBottom w:val="0"/>
      <w:divBdr>
        <w:top w:val="none" w:sz="0" w:space="0" w:color="auto"/>
        <w:left w:val="none" w:sz="0" w:space="0" w:color="auto"/>
        <w:bottom w:val="none" w:sz="0" w:space="0" w:color="auto"/>
        <w:right w:val="none" w:sz="0" w:space="0" w:color="auto"/>
      </w:divBdr>
    </w:div>
    <w:div w:id="1132089148">
      <w:bodyDiv w:val="1"/>
      <w:marLeft w:val="0"/>
      <w:marRight w:val="0"/>
      <w:marTop w:val="0"/>
      <w:marBottom w:val="0"/>
      <w:divBdr>
        <w:top w:val="none" w:sz="0" w:space="0" w:color="auto"/>
        <w:left w:val="none" w:sz="0" w:space="0" w:color="auto"/>
        <w:bottom w:val="none" w:sz="0" w:space="0" w:color="auto"/>
        <w:right w:val="none" w:sz="0" w:space="0" w:color="auto"/>
      </w:divBdr>
    </w:div>
    <w:div w:id="1132363645">
      <w:bodyDiv w:val="1"/>
      <w:marLeft w:val="0"/>
      <w:marRight w:val="0"/>
      <w:marTop w:val="0"/>
      <w:marBottom w:val="0"/>
      <w:divBdr>
        <w:top w:val="none" w:sz="0" w:space="0" w:color="auto"/>
        <w:left w:val="none" w:sz="0" w:space="0" w:color="auto"/>
        <w:bottom w:val="none" w:sz="0" w:space="0" w:color="auto"/>
        <w:right w:val="none" w:sz="0" w:space="0" w:color="auto"/>
      </w:divBdr>
    </w:div>
    <w:div w:id="1154562201">
      <w:bodyDiv w:val="1"/>
      <w:marLeft w:val="0"/>
      <w:marRight w:val="0"/>
      <w:marTop w:val="0"/>
      <w:marBottom w:val="0"/>
      <w:divBdr>
        <w:top w:val="none" w:sz="0" w:space="0" w:color="auto"/>
        <w:left w:val="none" w:sz="0" w:space="0" w:color="auto"/>
        <w:bottom w:val="none" w:sz="0" w:space="0" w:color="auto"/>
        <w:right w:val="none" w:sz="0" w:space="0" w:color="auto"/>
      </w:divBdr>
    </w:div>
    <w:div w:id="1160270218">
      <w:bodyDiv w:val="1"/>
      <w:marLeft w:val="0"/>
      <w:marRight w:val="0"/>
      <w:marTop w:val="0"/>
      <w:marBottom w:val="0"/>
      <w:divBdr>
        <w:top w:val="none" w:sz="0" w:space="0" w:color="auto"/>
        <w:left w:val="none" w:sz="0" w:space="0" w:color="auto"/>
        <w:bottom w:val="none" w:sz="0" w:space="0" w:color="auto"/>
        <w:right w:val="none" w:sz="0" w:space="0" w:color="auto"/>
      </w:divBdr>
    </w:div>
    <w:div w:id="1177380361">
      <w:bodyDiv w:val="1"/>
      <w:marLeft w:val="0"/>
      <w:marRight w:val="0"/>
      <w:marTop w:val="0"/>
      <w:marBottom w:val="0"/>
      <w:divBdr>
        <w:top w:val="none" w:sz="0" w:space="0" w:color="auto"/>
        <w:left w:val="none" w:sz="0" w:space="0" w:color="auto"/>
        <w:bottom w:val="none" w:sz="0" w:space="0" w:color="auto"/>
        <w:right w:val="none" w:sz="0" w:space="0" w:color="auto"/>
      </w:divBdr>
    </w:div>
    <w:div w:id="1182158930">
      <w:bodyDiv w:val="1"/>
      <w:marLeft w:val="0"/>
      <w:marRight w:val="0"/>
      <w:marTop w:val="0"/>
      <w:marBottom w:val="0"/>
      <w:divBdr>
        <w:top w:val="none" w:sz="0" w:space="0" w:color="auto"/>
        <w:left w:val="none" w:sz="0" w:space="0" w:color="auto"/>
        <w:bottom w:val="none" w:sz="0" w:space="0" w:color="auto"/>
        <w:right w:val="none" w:sz="0" w:space="0" w:color="auto"/>
      </w:divBdr>
    </w:div>
    <w:div w:id="1187056848">
      <w:bodyDiv w:val="1"/>
      <w:marLeft w:val="0"/>
      <w:marRight w:val="0"/>
      <w:marTop w:val="0"/>
      <w:marBottom w:val="0"/>
      <w:divBdr>
        <w:top w:val="none" w:sz="0" w:space="0" w:color="auto"/>
        <w:left w:val="none" w:sz="0" w:space="0" w:color="auto"/>
        <w:bottom w:val="none" w:sz="0" w:space="0" w:color="auto"/>
        <w:right w:val="none" w:sz="0" w:space="0" w:color="auto"/>
      </w:divBdr>
    </w:div>
    <w:div w:id="1190724087">
      <w:bodyDiv w:val="1"/>
      <w:marLeft w:val="0"/>
      <w:marRight w:val="0"/>
      <w:marTop w:val="0"/>
      <w:marBottom w:val="0"/>
      <w:divBdr>
        <w:top w:val="none" w:sz="0" w:space="0" w:color="auto"/>
        <w:left w:val="none" w:sz="0" w:space="0" w:color="auto"/>
        <w:bottom w:val="none" w:sz="0" w:space="0" w:color="auto"/>
        <w:right w:val="none" w:sz="0" w:space="0" w:color="auto"/>
      </w:divBdr>
    </w:div>
    <w:div w:id="1202134730">
      <w:bodyDiv w:val="1"/>
      <w:marLeft w:val="0"/>
      <w:marRight w:val="0"/>
      <w:marTop w:val="0"/>
      <w:marBottom w:val="0"/>
      <w:divBdr>
        <w:top w:val="none" w:sz="0" w:space="0" w:color="auto"/>
        <w:left w:val="none" w:sz="0" w:space="0" w:color="auto"/>
        <w:bottom w:val="none" w:sz="0" w:space="0" w:color="auto"/>
        <w:right w:val="none" w:sz="0" w:space="0" w:color="auto"/>
      </w:divBdr>
    </w:div>
    <w:div w:id="1205218831">
      <w:bodyDiv w:val="1"/>
      <w:marLeft w:val="0"/>
      <w:marRight w:val="0"/>
      <w:marTop w:val="0"/>
      <w:marBottom w:val="0"/>
      <w:divBdr>
        <w:top w:val="none" w:sz="0" w:space="0" w:color="auto"/>
        <w:left w:val="none" w:sz="0" w:space="0" w:color="auto"/>
        <w:bottom w:val="none" w:sz="0" w:space="0" w:color="auto"/>
        <w:right w:val="none" w:sz="0" w:space="0" w:color="auto"/>
      </w:divBdr>
    </w:div>
    <w:div w:id="1206912608">
      <w:bodyDiv w:val="1"/>
      <w:marLeft w:val="0"/>
      <w:marRight w:val="0"/>
      <w:marTop w:val="0"/>
      <w:marBottom w:val="0"/>
      <w:divBdr>
        <w:top w:val="none" w:sz="0" w:space="0" w:color="auto"/>
        <w:left w:val="none" w:sz="0" w:space="0" w:color="auto"/>
        <w:bottom w:val="none" w:sz="0" w:space="0" w:color="auto"/>
        <w:right w:val="none" w:sz="0" w:space="0" w:color="auto"/>
      </w:divBdr>
    </w:div>
    <w:div w:id="1211459068">
      <w:bodyDiv w:val="1"/>
      <w:marLeft w:val="0"/>
      <w:marRight w:val="0"/>
      <w:marTop w:val="0"/>
      <w:marBottom w:val="0"/>
      <w:divBdr>
        <w:top w:val="none" w:sz="0" w:space="0" w:color="auto"/>
        <w:left w:val="none" w:sz="0" w:space="0" w:color="auto"/>
        <w:bottom w:val="none" w:sz="0" w:space="0" w:color="auto"/>
        <w:right w:val="none" w:sz="0" w:space="0" w:color="auto"/>
      </w:divBdr>
    </w:div>
    <w:div w:id="1219321739">
      <w:bodyDiv w:val="1"/>
      <w:marLeft w:val="0"/>
      <w:marRight w:val="0"/>
      <w:marTop w:val="0"/>
      <w:marBottom w:val="0"/>
      <w:divBdr>
        <w:top w:val="none" w:sz="0" w:space="0" w:color="auto"/>
        <w:left w:val="none" w:sz="0" w:space="0" w:color="auto"/>
        <w:bottom w:val="none" w:sz="0" w:space="0" w:color="auto"/>
        <w:right w:val="none" w:sz="0" w:space="0" w:color="auto"/>
      </w:divBdr>
    </w:div>
    <w:div w:id="1221476957">
      <w:bodyDiv w:val="1"/>
      <w:marLeft w:val="0"/>
      <w:marRight w:val="0"/>
      <w:marTop w:val="0"/>
      <w:marBottom w:val="0"/>
      <w:divBdr>
        <w:top w:val="none" w:sz="0" w:space="0" w:color="auto"/>
        <w:left w:val="none" w:sz="0" w:space="0" w:color="auto"/>
        <w:bottom w:val="none" w:sz="0" w:space="0" w:color="auto"/>
        <w:right w:val="none" w:sz="0" w:space="0" w:color="auto"/>
      </w:divBdr>
    </w:div>
    <w:div w:id="1222908590">
      <w:bodyDiv w:val="1"/>
      <w:marLeft w:val="0"/>
      <w:marRight w:val="0"/>
      <w:marTop w:val="0"/>
      <w:marBottom w:val="0"/>
      <w:divBdr>
        <w:top w:val="none" w:sz="0" w:space="0" w:color="auto"/>
        <w:left w:val="none" w:sz="0" w:space="0" w:color="auto"/>
        <w:bottom w:val="none" w:sz="0" w:space="0" w:color="auto"/>
        <w:right w:val="none" w:sz="0" w:space="0" w:color="auto"/>
      </w:divBdr>
    </w:div>
    <w:div w:id="1226069972">
      <w:bodyDiv w:val="1"/>
      <w:marLeft w:val="0"/>
      <w:marRight w:val="0"/>
      <w:marTop w:val="0"/>
      <w:marBottom w:val="0"/>
      <w:divBdr>
        <w:top w:val="none" w:sz="0" w:space="0" w:color="auto"/>
        <w:left w:val="none" w:sz="0" w:space="0" w:color="auto"/>
        <w:bottom w:val="none" w:sz="0" w:space="0" w:color="auto"/>
        <w:right w:val="none" w:sz="0" w:space="0" w:color="auto"/>
      </w:divBdr>
    </w:div>
    <w:div w:id="1239443455">
      <w:bodyDiv w:val="1"/>
      <w:marLeft w:val="0"/>
      <w:marRight w:val="0"/>
      <w:marTop w:val="0"/>
      <w:marBottom w:val="0"/>
      <w:divBdr>
        <w:top w:val="none" w:sz="0" w:space="0" w:color="auto"/>
        <w:left w:val="none" w:sz="0" w:space="0" w:color="auto"/>
        <w:bottom w:val="none" w:sz="0" w:space="0" w:color="auto"/>
        <w:right w:val="none" w:sz="0" w:space="0" w:color="auto"/>
      </w:divBdr>
    </w:div>
    <w:div w:id="1244487294">
      <w:bodyDiv w:val="1"/>
      <w:marLeft w:val="0"/>
      <w:marRight w:val="0"/>
      <w:marTop w:val="0"/>
      <w:marBottom w:val="0"/>
      <w:divBdr>
        <w:top w:val="none" w:sz="0" w:space="0" w:color="auto"/>
        <w:left w:val="none" w:sz="0" w:space="0" w:color="auto"/>
        <w:bottom w:val="none" w:sz="0" w:space="0" w:color="auto"/>
        <w:right w:val="none" w:sz="0" w:space="0" w:color="auto"/>
      </w:divBdr>
    </w:div>
    <w:div w:id="1245215286">
      <w:bodyDiv w:val="1"/>
      <w:marLeft w:val="0"/>
      <w:marRight w:val="0"/>
      <w:marTop w:val="0"/>
      <w:marBottom w:val="0"/>
      <w:divBdr>
        <w:top w:val="none" w:sz="0" w:space="0" w:color="auto"/>
        <w:left w:val="none" w:sz="0" w:space="0" w:color="auto"/>
        <w:bottom w:val="none" w:sz="0" w:space="0" w:color="auto"/>
        <w:right w:val="none" w:sz="0" w:space="0" w:color="auto"/>
      </w:divBdr>
    </w:div>
    <w:div w:id="1254898358">
      <w:bodyDiv w:val="1"/>
      <w:marLeft w:val="0"/>
      <w:marRight w:val="0"/>
      <w:marTop w:val="0"/>
      <w:marBottom w:val="0"/>
      <w:divBdr>
        <w:top w:val="none" w:sz="0" w:space="0" w:color="auto"/>
        <w:left w:val="none" w:sz="0" w:space="0" w:color="auto"/>
        <w:bottom w:val="none" w:sz="0" w:space="0" w:color="auto"/>
        <w:right w:val="none" w:sz="0" w:space="0" w:color="auto"/>
      </w:divBdr>
    </w:div>
    <w:div w:id="1259093948">
      <w:bodyDiv w:val="1"/>
      <w:marLeft w:val="0"/>
      <w:marRight w:val="0"/>
      <w:marTop w:val="0"/>
      <w:marBottom w:val="0"/>
      <w:divBdr>
        <w:top w:val="none" w:sz="0" w:space="0" w:color="auto"/>
        <w:left w:val="none" w:sz="0" w:space="0" w:color="auto"/>
        <w:bottom w:val="none" w:sz="0" w:space="0" w:color="auto"/>
        <w:right w:val="none" w:sz="0" w:space="0" w:color="auto"/>
      </w:divBdr>
    </w:div>
    <w:div w:id="1267730823">
      <w:bodyDiv w:val="1"/>
      <w:marLeft w:val="0"/>
      <w:marRight w:val="0"/>
      <w:marTop w:val="0"/>
      <w:marBottom w:val="0"/>
      <w:divBdr>
        <w:top w:val="none" w:sz="0" w:space="0" w:color="auto"/>
        <w:left w:val="none" w:sz="0" w:space="0" w:color="auto"/>
        <w:bottom w:val="none" w:sz="0" w:space="0" w:color="auto"/>
        <w:right w:val="none" w:sz="0" w:space="0" w:color="auto"/>
      </w:divBdr>
    </w:div>
    <w:div w:id="1272394333">
      <w:bodyDiv w:val="1"/>
      <w:marLeft w:val="0"/>
      <w:marRight w:val="0"/>
      <w:marTop w:val="0"/>
      <w:marBottom w:val="0"/>
      <w:divBdr>
        <w:top w:val="none" w:sz="0" w:space="0" w:color="auto"/>
        <w:left w:val="none" w:sz="0" w:space="0" w:color="auto"/>
        <w:bottom w:val="none" w:sz="0" w:space="0" w:color="auto"/>
        <w:right w:val="none" w:sz="0" w:space="0" w:color="auto"/>
      </w:divBdr>
    </w:div>
    <w:div w:id="1274744501">
      <w:bodyDiv w:val="1"/>
      <w:marLeft w:val="0"/>
      <w:marRight w:val="0"/>
      <w:marTop w:val="0"/>
      <w:marBottom w:val="0"/>
      <w:divBdr>
        <w:top w:val="none" w:sz="0" w:space="0" w:color="auto"/>
        <w:left w:val="none" w:sz="0" w:space="0" w:color="auto"/>
        <w:bottom w:val="none" w:sz="0" w:space="0" w:color="auto"/>
        <w:right w:val="none" w:sz="0" w:space="0" w:color="auto"/>
      </w:divBdr>
    </w:div>
    <w:div w:id="1275866632">
      <w:bodyDiv w:val="1"/>
      <w:marLeft w:val="0"/>
      <w:marRight w:val="0"/>
      <w:marTop w:val="0"/>
      <w:marBottom w:val="0"/>
      <w:divBdr>
        <w:top w:val="none" w:sz="0" w:space="0" w:color="auto"/>
        <w:left w:val="none" w:sz="0" w:space="0" w:color="auto"/>
        <w:bottom w:val="none" w:sz="0" w:space="0" w:color="auto"/>
        <w:right w:val="none" w:sz="0" w:space="0" w:color="auto"/>
      </w:divBdr>
    </w:div>
    <w:div w:id="1284194248">
      <w:bodyDiv w:val="1"/>
      <w:marLeft w:val="0"/>
      <w:marRight w:val="0"/>
      <w:marTop w:val="0"/>
      <w:marBottom w:val="0"/>
      <w:divBdr>
        <w:top w:val="none" w:sz="0" w:space="0" w:color="auto"/>
        <w:left w:val="none" w:sz="0" w:space="0" w:color="auto"/>
        <w:bottom w:val="none" w:sz="0" w:space="0" w:color="auto"/>
        <w:right w:val="none" w:sz="0" w:space="0" w:color="auto"/>
      </w:divBdr>
    </w:div>
    <w:div w:id="1285581244">
      <w:bodyDiv w:val="1"/>
      <w:marLeft w:val="0"/>
      <w:marRight w:val="0"/>
      <w:marTop w:val="0"/>
      <w:marBottom w:val="0"/>
      <w:divBdr>
        <w:top w:val="none" w:sz="0" w:space="0" w:color="auto"/>
        <w:left w:val="none" w:sz="0" w:space="0" w:color="auto"/>
        <w:bottom w:val="none" w:sz="0" w:space="0" w:color="auto"/>
        <w:right w:val="none" w:sz="0" w:space="0" w:color="auto"/>
      </w:divBdr>
    </w:div>
    <w:div w:id="1299149280">
      <w:bodyDiv w:val="1"/>
      <w:marLeft w:val="0"/>
      <w:marRight w:val="0"/>
      <w:marTop w:val="0"/>
      <w:marBottom w:val="0"/>
      <w:divBdr>
        <w:top w:val="none" w:sz="0" w:space="0" w:color="auto"/>
        <w:left w:val="none" w:sz="0" w:space="0" w:color="auto"/>
        <w:bottom w:val="none" w:sz="0" w:space="0" w:color="auto"/>
        <w:right w:val="none" w:sz="0" w:space="0" w:color="auto"/>
      </w:divBdr>
    </w:div>
    <w:div w:id="1304891016">
      <w:bodyDiv w:val="1"/>
      <w:marLeft w:val="0"/>
      <w:marRight w:val="0"/>
      <w:marTop w:val="0"/>
      <w:marBottom w:val="0"/>
      <w:divBdr>
        <w:top w:val="none" w:sz="0" w:space="0" w:color="auto"/>
        <w:left w:val="none" w:sz="0" w:space="0" w:color="auto"/>
        <w:bottom w:val="none" w:sz="0" w:space="0" w:color="auto"/>
        <w:right w:val="none" w:sz="0" w:space="0" w:color="auto"/>
      </w:divBdr>
    </w:div>
    <w:div w:id="1313027570">
      <w:bodyDiv w:val="1"/>
      <w:marLeft w:val="0"/>
      <w:marRight w:val="0"/>
      <w:marTop w:val="0"/>
      <w:marBottom w:val="0"/>
      <w:divBdr>
        <w:top w:val="none" w:sz="0" w:space="0" w:color="auto"/>
        <w:left w:val="none" w:sz="0" w:space="0" w:color="auto"/>
        <w:bottom w:val="none" w:sz="0" w:space="0" w:color="auto"/>
        <w:right w:val="none" w:sz="0" w:space="0" w:color="auto"/>
      </w:divBdr>
    </w:div>
    <w:div w:id="1326130600">
      <w:bodyDiv w:val="1"/>
      <w:marLeft w:val="0"/>
      <w:marRight w:val="0"/>
      <w:marTop w:val="0"/>
      <w:marBottom w:val="0"/>
      <w:divBdr>
        <w:top w:val="none" w:sz="0" w:space="0" w:color="auto"/>
        <w:left w:val="none" w:sz="0" w:space="0" w:color="auto"/>
        <w:bottom w:val="none" w:sz="0" w:space="0" w:color="auto"/>
        <w:right w:val="none" w:sz="0" w:space="0" w:color="auto"/>
      </w:divBdr>
    </w:div>
    <w:div w:id="1330138963">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5693485">
      <w:bodyDiv w:val="1"/>
      <w:marLeft w:val="0"/>
      <w:marRight w:val="0"/>
      <w:marTop w:val="0"/>
      <w:marBottom w:val="0"/>
      <w:divBdr>
        <w:top w:val="none" w:sz="0" w:space="0" w:color="auto"/>
        <w:left w:val="none" w:sz="0" w:space="0" w:color="auto"/>
        <w:bottom w:val="none" w:sz="0" w:space="0" w:color="auto"/>
        <w:right w:val="none" w:sz="0" w:space="0" w:color="auto"/>
      </w:divBdr>
    </w:div>
    <w:div w:id="1346520313">
      <w:bodyDiv w:val="1"/>
      <w:marLeft w:val="0"/>
      <w:marRight w:val="0"/>
      <w:marTop w:val="0"/>
      <w:marBottom w:val="0"/>
      <w:divBdr>
        <w:top w:val="none" w:sz="0" w:space="0" w:color="auto"/>
        <w:left w:val="none" w:sz="0" w:space="0" w:color="auto"/>
        <w:bottom w:val="none" w:sz="0" w:space="0" w:color="auto"/>
        <w:right w:val="none" w:sz="0" w:space="0" w:color="auto"/>
      </w:divBdr>
    </w:div>
    <w:div w:id="1349333513">
      <w:bodyDiv w:val="1"/>
      <w:marLeft w:val="0"/>
      <w:marRight w:val="0"/>
      <w:marTop w:val="0"/>
      <w:marBottom w:val="0"/>
      <w:divBdr>
        <w:top w:val="none" w:sz="0" w:space="0" w:color="auto"/>
        <w:left w:val="none" w:sz="0" w:space="0" w:color="auto"/>
        <w:bottom w:val="none" w:sz="0" w:space="0" w:color="auto"/>
        <w:right w:val="none" w:sz="0" w:space="0" w:color="auto"/>
      </w:divBdr>
    </w:div>
    <w:div w:id="1371607934">
      <w:bodyDiv w:val="1"/>
      <w:marLeft w:val="0"/>
      <w:marRight w:val="0"/>
      <w:marTop w:val="0"/>
      <w:marBottom w:val="0"/>
      <w:divBdr>
        <w:top w:val="none" w:sz="0" w:space="0" w:color="auto"/>
        <w:left w:val="none" w:sz="0" w:space="0" w:color="auto"/>
        <w:bottom w:val="none" w:sz="0" w:space="0" w:color="auto"/>
        <w:right w:val="none" w:sz="0" w:space="0" w:color="auto"/>
      </w:divBdr>
    </w:div>
    <w:div w:id="1372339904">
      <w:bodyDiv w:val="1"/>
      <w:marLeft w:val="0"/>
      <w:marRight w:val="0"/>
      <w:marTop w:val="0"/>
      <w:marBottom w:val="0"/>
      <w:divBdr>
        <w:top w:val="none" w:sz="0" w:space="0" w:color="auto"/>
        <w:left w:val="none" w:sz="0" w:space="0" w:color="auto"/>
        <w:bottom w:val="none" w:sz="0" w:space="0" w:color="auto"/>
        <w:right w:val="none" w:sz="0" w:space="0" w:color="auto"/>
      </w:divBdr>
    </w:div>
    <w:div w:id="1372878623">
      <w:bodyDiv w:val="1"/>
      <w:marLeft w:val="0"/>
      <w:marRight w:val="0"/>
      <w:marTop w:val="0"/>
      <w:marBottom w:val="0"/>
      <w:divBdr>
        <w:top w:val="none" w:sz="0" w:space="0" w:color="auto"/>
        <w:left w:val="none" w:sz="0" w:space="0" w:color="auto"/>
        <w:bottom w:val="none" w:sz="0" w:space="0" w:color="auto"/>
        <w:right w:val="none" w:sz="0" w:space="0" w:color="auto"/>
      </w:divBdr>
    </w:div>
    <w:div w:id="1388527364">
      <w:bodyDiv w:val="1"/>
      <w:marLeft w:val="0"/>
      <w:marRight w:val="0"/>
      <w:marTop w:val="0"/>
      <w:marBottom w:val="0"/>
      <w:divBdr>
        <w:top w:val="none" w:sz="0" w:space="0" w:color="auto"/>
        <w:left w:val="none" w:sz="0" w:space="0" w:color="auto"/>
        <w:bottom w:val="none" w:sz="0" w:space="0" w:color="auto"/>
        <w:right w:val="none" w:sz="0" w:space="0" w:color="auto"/>
      </w:divBdr>
    </w:div>
    <w:div w:id="1389258933">
      <w:bodyDiv w:val="1"/>
      <w:marLeft w:val="0"/>
      <w:marRight w:val="0"/>
      <w:marTop w:val="0"/>
      <w:marBottom w:val="0"/>
      <w:divBdr>
        <w:top w:val="none" w:sz="0" w:space="0" w:color="auto"/>
        <w:left w:val="none" w:sz="0" w:space="0" w:color="auto"/>
        <w:bottom w:val="none" w:sz="0" w:space="0" w:color="auto"/>
        <w:right w:val="none" w:sz="0" w:space="0" w:color="auto"/>
      </w:divBdr>
    </w:div>
    <w:div w:id="1391076924">
      <w:bodyDiv w:val="1"/>
      <w:marLeft w:val="0"/>
      <w:marRight w:val="0"/>
      <w:marTop w:val="0"/>
      <w:marBottom w:val="0"/>
      <w:divBdr>
        <w:top w:val="none" w:sz="0" w:space="0" w:color="auto"/>
        <w:left w:val="none" w:sz="0" w:space="0" w:color="auto"/>
        <w:bottom w:val="none" w:sz="0" w:space="0" w:color="auto"/>
        <w:right w:val="none" w:sz="0" w:space="0" w:color="auto"/>
      </w:divBdr>
    </w:div>
    <w:div w:id="1393775198">
      <w:bodyDiv w:val="1"/>
      <w:marLeft w:val="0"/>
      <w:marRight w:val="0"/>
      <w:marTop w:val="0"/>
      <w:marBottom w:val="0"/>
      <w:divBdr>
        <w:top w:val="none" w:sz="0" w:space="0" w:color="auto"/>
        <w:left w:val="none" w:sz="0" w:space="0" w:color="auto"/>
        <w:bottom w:val="none" w:sz="0" w:space="0" w:color="auto"/>
        <w:right w:val="none" w:sz="0" w:space="0" w:color="auto"/>
      </w:divBdr>
    </w:div>
    <w:div w:id="1401714131">
      <w:bodyDiv w:val="1"/>
      <w:marLeft w:val="0"/>
      <w:marRight w:val="0"/>
      <w:marTop w:val="0"/>
      <w:marBottom w:val="0"/>
      <w:divBdr>
        <w:top w:val="none" w:sz="0" w:space="0" w:color="auto"/>
        <w:left w:val="none" w:sz="0" w:space="0" w:color="auto"/>
        <w:bottom w:val="none" w:sz="0" w:space="0" w:color="auto"/>
        <w:right w:val="none" w:sz="0" w:space="0" w:color="auto"/>
      </w:divBdr>
    </w:div>
    <w:div w:id="1404911850">
      <w:bodyDiv w:val="1"/>
      <w:marLeft w:val="0"/>
      <w:marRight w:val="0"/>
      <w:marTop w:val="0"/>
      <w:marBottom w:val="0"/>
      <w:divBdr>
        <w:top w:val="none" w:sz="0" w:space="0" w:color="auto"/>
        <w:left w:val="none" w:sz="0" w:space="0" w:color="auto"/>
        <w:bottom w:val="none" w:sz="0" w:space="0" w:color="auto"/>
        <w:right w:val="none" w:sz="0" w:space="0" w:color="auto"/>
      </w:divBdr>
    </w:div>
    <w:div w:id="1410619489">
      <w:bodyDiv w:val="1"/>
      <w:marLeft w:val="0"/>
      <w:marRight w:val="0"/>
      <w:marTop w:val="0"/>
      <w:marBottom w:val="0"/>
      <w:divBdr>
        <w:top w:val="none" w:sz="0" w:space="0" w:color="auto"/>
        <w:left w:val="none" w:sz="0" w:space="0" w:color="auto"/>
        <w:bottom w:val="none" w:sz="0" w:space="0" w:color="auto"/>
        <w:right w:val="none" w:sz="0" w:space="0" w:color="auto"/>
      </w:divBdr>
    </w:div>
    <w:div w:id="1423456403">
      <w:bodyDiv w:val="1"/>
      <w:marLeft w:val="0"/>
      <w:marRight w:val="0"/>
      <w:marTop w:val="0"/>
      <w:marBottom w:val="0"/>
      <w:divBdr>
        <w:top w:val="none" w:sz="0" w:space="0" w:color="auto"/>
        <w:left w:val="none" w:sz="0" w:space="0" w:color="auto"/>
        <w:bottom w:val="none" w:sz="0" w:space="0" w:color="auto"/>
        <w:right w:val="none" w:sz="0" w:space="0" w:color="auto"/>
      </w:divBdr>
    </w:div>
    <w:div w:id="1425956358">
      <w:bodyDiv w:val="1"/>
      <w:marLeft w:val="0"/>
      <w:marRight w:val="0"/>
      <w:marTop w:val="0"/>
      <w:marBottom w:val="0"/>
      <w:divBdr>
        <w:top w:val="none" w:sz="0" w:space="0" w:color="auto"/>
        <w:left w:val="none" w:sz="0" w:space="0" w:color="auto"/>
        <w:bottom w:val="none" w:sz="0" w:space="0" w:color="auto"/>
        <w:right w:val="none" w:sz="0" w:space="0" w:color="auto"/>
      </w:divBdr>
    </w:div>
    <w:div w:id="1441103321">
      <w:bodyDiv w:val="1"/>
      <w:marLeft w:val="0"/>
      <w:marRight w:val="0"/>
      <w:marTop w:val="0"/>
      <w:marBottom w:val="0"/>
      <w:divBdr>
        <w:top w:val="none" w:sz="0" w:space="0" w:color="auto"/>
        <w:left w:val="none" w:sz="0" w:space="0" w:color="auto"/>
        <w:bottom w:val="none" w:sz="0" w:space="0" w:color="auto"/>
        <w:right w:val="none" w:sz="0" w:space="0" w:color="auto"/>
      </w:divBdr>
    </w:div>
    <w:div w:id="1444375096">
      <w:bodyDiv w:val="1"/>
      <w:marLeft w:val="0"/>
      <w:marRight w:val="0"/>
      <w:marTop w:val="0"/>
      <w:marBottom w:val="0"/>
      <w:divBdr>
        <w:top w:val="none" w:sz="0" w:space="0" w:color="auto"/>
        <w:left w:val="none" w:sz="0" w:space="0" w:color="auto"/>
        <w:bottom w:val="none" w:sz="0" w:space="0" w:color="auto"/>
        <w:right w:val="none" w:sz="0" w:space="0" w:color="auto"/>
      </w:divBdr>
    </w:div>
    <w:div w:id="1466199517">
      <w:bodyDiv w:val="1"/>
      <w:marLeft w:val="0"/>
      <w:marRight w:val="0"/>
      <w:marTop w:val="0"/>
      <w:marBottom w:val="0"/>
      <w:divBdr>
        <w:top w:val="none" w:sz="0" w:space="0" w:color="auto"/>
        <w:left w:val="none" w:sz="0" w:space="0" w:color="auto"/>
        <w:bottom w:val="none" w:sz="0" w:space="0" w:color="auto"/>
        <w:right w:val="none" w:sz="0" w:space="0" w:color="auto"/>
      </w:divBdr>
    </w:div>
    <w:div w:id="1469741298">
      <w:bodyDiv w:val="1"/>
      <w:marLeft w:val="0"/>
      <w:marRight w:val="0"/>
      <w:marTop w:val="0"/>
      <w:marBottom w:val="0"/>
      <w:divBdr>
        <w:top w:val="none" w:sz="0" w:space="0" w:color="auto"/>
        <w:left w:val="none" w:sz="0" w:space="0" w:color="auto"/>
        <w:bottom w:val="none" w:sz="0" w:space="0" w:color="auto"/>
        <w:right w:val="none" w:sz="0" w:space="0" w:color="auto"/>
      </w:divBdr>
    </w:div>
    <w:div w:id="1474130670">
      <w:bodyDiv w:val="1"/>
      <w:marLeft w:val="0"/>
      <w:marRight w:val="0"/>
      <w:marTop w:val="0"/>
      <w:marBottom w:val="0"/>
      <w:divBdr>
        <w:top w:val="none" w:sz="0" w:space="0" w:color="auto"/>
        <w:left w:val="none" w:sz="0" w:space="0" w:color="auto"/>
        <w:bottom w:val="none" w:sz="0" w:space="0" w:color="auto"/>
        <w:right w:val="none" w:sz="0" w:space="0" w:color="auto"/>
      </w:divBdr>
    </w:div>
    <w:div w:id="1475030552">
      <w:bodyDiv w:val="1"/>
      <w:marLeft w:val="0"/>
      <w:marRight w:val="0"/>
      <w:marTop w:val="0"/>
      <w:marBottom w:val="0"/>
      <w:divBdr>
        <w:top w:val="none" w:sz="0" w:space="0" w:color="auto"/>
        <w:left w:val="none" w:sz="0" w:space="0" w:color="auto"/>
        <w:bottom w:val="none" w:sz="0" w:space="0" w:color="auto"/>
        <w:right w:val="none" w:sz="0" w:space="0" w:color="auto"/>
      </w:divBdr>
    </w:div>
    <w:div w:id="1478381715">
      <w:bodyDiv w:val="1"/>
      <w:marLeft w:val="0"/>
      <w:marRight w:val="0"/>
      <w:marTop w:val="0"/>
      <w:marBottom w:val="0"/>
      <w:divBdr>
        <w:top w:val="none" w:sz="0" w:space="0" w:color="auto"/>
        <w:left w:val="none" w:sz="0" w:space="0" w:color="auto"/>
        <w:bottom w:val="none" w:sz="0" w:space="0" w:color="auto"/>
        <w:right w:val="none" w:sz="0" w:space="0" w:color="auto"/>
      </w:divBdr>
    </w:div>
    <w:div w:id="1486781145">
      <w:bodyDiv w:val="1"/>
      <w:marLeft w:val="0"/>
      <w:marRight w:val="0"/>
      <w:marTop w:val="0"/>
      <w:marBottom w:val="0"/>
      <w:divBdr>
        <w:top w:val="none" w:sz="0" w:space="0" w:color="auto"/>
        <w:left w:val="none" w:sz="0" w:space="0" w:color="auto"/>
        <w:bottom w:val="none" w:sz="0" w:space="0" w:color="auto"/>
        <w:right w:val="none" w:sz="0" w:space="0" w:color="auto"/>
      </w:divBdr>
    </w:div>
    <w:div w:id="1492599172">
      <w:bodyDiv w:val="1"/>
      <w:marLeft w:val="0"/>
      <w:marRight w:val="0"/>
      <w:marTop w:val="0"/>
      <w:marBottom w:val="0"/>
      <w:divBdr>
        <w:top w:val="none" w:sz="0" w:space="0" w:color="auto"/>
        <w:left w:val="none" w:sz="0" w:space="0" w:color="auto"/>
        <w:bottom w:val="none" w:sz="0" w:space="0" w:color="auto"/>
        <w:right w:val="none" w:sz="0" w:space="0" w:color="auto"/>
      </w:divBdr>
    </w:div>
    <w:div w:id="1502043146">
      <w:bodyDiv w:val="1"/>
      <w:marLeft w:val="0"/>
      <w:marRight w:val="0"/>
      <w:marTop w:val="0"/>
      <w:marBottom w:val="0"/>
      <w:divBdr>
        <w:top w:val="none" w:sz="0" w:space="0" w:color="auto"/>
        <w:left w:val="none" w:sz="0" w:space="0" w:color="auto"/>
        <w:bottom w:val="none" w:sz="0" w:space="0" w:color="auto"/>
        <w:right w:val="none" w:sz="0" w:space="0" w:color="auto"/>
      </w:divBdr>
    </w:div>
    <w:div w:id="1509324188">
      <w:bodyDiv w:val="1"/>
      <w:marLeft w:val="0"/>
      <w:marRight w:val="0"/>
      <w:marTop w:val="0"/>
      <w:marBottom w:val="0"/>
      <w:divBdr>
        <w:top w:val="none" w:sz="0" w:space="0" w:color="auto"/>
        <w:left w:val="none" w:sz="0" w:space="0" w:color="auto"/>
        <w:bottom w:val="none" w:sz="0" w:space="0" w:color="auto"/>
        <w:right w:val="none" w:sz="0" w:space="0" w:color="auto"/>
      </w:divBdr>
    </w:div>
    <w:div w:id="1523936003">
      <w:bodyDiv w:val="1"/>
      <w:marLeft w:val="0"/>
      <w:marRight w:val="0"/>
      <w:marTop w:val="0"/>
      <w:marBottom w:val="0"/>
      <w:divBdr>
        <w:top w:val="none" w:sz="0" w:space="0" w:color="auto"/>
        <w:left w:val="none" w:sz="0" w:space="0" w:color="auto"/>
        <w:bottom w:val="none" w:sz="0" w:space="0" w:color="auto"/>
        <w:right w:val="none" w:sz="0" w:space="0" w:color="auto"/>
      </w:divBdr>
    </w:div>
    <w:div w:id="1546794243">
      <w:bodyDiv w:val="1"/>
      <w:marLeft w:val="0"/>
      <w:marRight w:val="0"/>
      <w:marTop w:val="0"/>
      <w:marBottom w:val="0"/>
      <w:divBdr>
        <w:top w:val="none" w:sz="0" w:space="0" w:color="auto"/>
        <w:left w:val="none" w:sz="0" w:space="0" w:color="auto"/>
        <w:bottom w:val="none" w:sz="0" w:space="0" w:color="auto"/>
        <w:right w:val="none" w:sz="0" w:space="0" w:color="auto"/>
      </w:divBdr>
    </w:div>
    <w:div w:id="1549950618">
      <w:bodyDiv w:val="1"/>
      <w:marLeft w:val="0"/>
      <w:marRight w:val="0"/>
      <w:marTop w:val="0"/>
      <w:marBottom w:val="0"/>
      <w:divBdr>
        <w:top w:val="none" w:sz="0" w:space="0" w:color="auto"/>
        <w:left w:val="none" w:sz="0" w:space="0" w:color="auto"/>
        <w:bottom w:val="none" w:sz="0" w:space="0" w:color="auto"/>
        <w:right w:val="none" w:sz="0" w:space="0" w:color="auto"/>
      </w:divBdr>
    </w:div>
    <w:div w:id="1559630159">
      <w:bodyDiv w:val="1"/>
      <w:marLeft w:val="0"/>
      <w:marRight w:val="0"/>
      <w:marTop w:val="0"/>
      <w:marBottom w:val="0"/>
      <w:divBdr>
        <w:top w:val="none" w:sz="0" w:space="0" w:color="auto"/>
        <w:left w:val="none" w:sz="0" w:space="0" w:color="auto"/>
        <w:bottom w:val="none" w:sz="0" w:space="0" w:color="auto"/>
        <w:right w:val="none" w:sz="0" w:space="0" w:color="auto"/>
      </w:divBdr>
    </w:div>
    <w:div w:id="1573929225">
      <w:bodyDiv w:val="1"/>
      <w:marLeft w:val="0"/>
      <w:marRight w:val="0"/>
      <w:marTop w:val="0"/>
      <w:marBottom w:val="0"/>
      <w:divBdr>
        <w:top w:val="none" w:sz="0" w:space="0" w:color="auto"/>
        <w:left w:val="none" w:sz="0" w:space="0" w:color="auto"/>
        <w:bottom w:val="none" w:sz="0" w:space="0" w:color="auto"/>
        <w:right w:val="none" w:sz="0" w:space="0" w:color="auto"/>
      </w:divBdr>
    </w:div>
    <w:div w:id="1574505815">
      <w:bodyDiv w:val="1"/>
      <w:marLeft w:val="0"/>
      <w:marRight w:val="0"/>
      <w:marTop w:val="0"/>
      <w:marBottom w:val="0"/>
      <w:divBdr>
        <w:top w:val="none" w:sz="0" w:space="0" w:color="auto"/>
        <w:left w:val="none" w:sz="0" w:space="0" w:color="auto"/>
        <w:bottom w:val="none" w:sz="0" w:space="0" w:color="auto"/>
        <w:right w:val="none" w:sz="0" w:space="0" w:color="auto"/>
      </w:divBdr>
    </w:div>
    <w:div w:id="1576891631">
      <w:bodyDiv w:val="1"/>
      <w:marLeft w:val="0"/>
      <w:marRight w:val="0"/>
      <w:marTop w:val="0"/>
      <w:marBottom w:val="0"/>
      <w:divBdr>
        <w:top w:val="none" w:sz="0" w:space="0" w:color="auto"/>
        <w:left w:val="none" w:sz="0" w:space="0" w:color="auto"/>
        <w:bottom w:val="none" w:sz="0" w:space="0" w:color="auto"/>
        <w:right w:val="none" w:sz="0" w:space="0" w:color="auto"/>
      </w:divBdr>
    </w:div>
    <w:div w:id="1587769015">
      <w:bodyDiv w:val="1"/>
      <w:marLeft w:val="0"/>
      <w:marRight w:val="0"/>
      <w:marTop w:val="0"/>
      <w:marBottom w:val="0"/>
      <w:divBdr>
        <w:top w:val="none" w:sz="0" w:space="0" w:color="auto"/>
        <w:left w:val="none" w:sz="0" w:space="0" w:color="auto"/>
        <w:bottom w:val="none" w:sz="0" w:space="0" w:color="auto"/>
        <w:right w:val="none" w:sz="0" w:space="0" w:color="auto"/>
      </w:divBdr>
    </w:div>
    <w:div w:id="1595284483">
      <w:bodyDiv w:val="1"/>
      <w:marLeft w:val="0"/>
      <w:marRight w:val="0"/>
      <w:marTop w:val="0"/>
      <w:marBottom w:val="0"/>
      <w:divBdr>
        <w:top w:val="none" w:sz="0" w:space="0" w:color="auto"/>
        <w:left w:val="none" w:sz="0" w:space="0" w:color="auto"/>
        <w:bottom w:val="none" w:sz="0" w:space="0" w:color="auto"/>
        <w:right w:val="none" w:sz="0" w:space="0" w:color="auto"/>
      </w:divBdr>
    </w:div>
    <w:div w:id="1608846591">
      <w:bodyDiv w:val="1"/>
      <w:marLeft w:val="0"/>
      <w:marRight w:val="0"/>
      <w:marTop w:val="0"/>
      <w:marBottom w:val="0"/>
      <w:divBdr>
        <w:top w:val="none" w:sz="0" w:space="0" w:color="auto"/>
        <w:left w:val="none" w:sz="0" w:space="0" w:color="auto"/>
        <w:bottom w:val="none" w:sz="0" w:space="0" w:color="auto"/>
        <w:right w:val="none" w:sz="0" w:space="0" w:color="auto"/>
      </w:divBdr>
    </w:div>
    <w:div w:id="1611737141">
      <w:bodyDiv w:val="1"/>
      <w:marLeft w:val="0"/>
      <w:marRight w:val="0"/>
      <w:marTop w:val="0"/>
      <w:marBottom w:val="0"/>
      <w:divBdr>
        <w:top w:val="none" w:sz="0" w:space="0" w:color="auto"/>
        <w:left w:val="none" w:sz="0" w:space="0" w:color="auto"/>
        <w:bottom w:val="none" w:sz="0" w:space="0" w:color="auto"/>
        <w:right w:val="none" w:sz="0" w:space="0" w:color="auto"/>
      </w:divBdr>
    </w:div>
    <w:div w:id="1614094310">
      <w:bodyDiv w:val="1"/>
      <w:marLeft w:val="0"/>
      <w:marRight w:val="0"/>
      <w:marTop w:val="0"/>
      <w:marBottom w:val="0"/>
      <w:divBdr>
        <w:top w:val="none" w:sz="0" w:space="0" w:color="auto"/>
        <w:left w:val="none" w:sz="0" w:space="0" w:color="auto"/>
        <w:bottom w:val="none" w:sz="0" w:space="0" w:color="auto"/>
        <w:right w:val="none" w:sz="0" w:space="0" w:color="auto"/>
      </w:divBdr>
    </w:div>
    <w:div w:id="1622034462">
      <w:bodyDiv w:val="1"/>
      <w:marLeft w:val="0"/>
      <w:marRight w:val="0"/>
      <w:marTop w:val="0"/>
      <w:marBottom w:val="0"/>
      <w:divBdr>
        <w:top w:val="none" w:sz="0" w:space="0" w:color="auto"/>
        <w:left w:val="none" w:sz="0" w:space="0" w:color="auto"/>
        <w:bottom w:val="none" w:sz="0" w:space="0" w:color="auto"/>
        <w:right w:val="none" w:sz="0" w:space="0" w:color="auto"/>
      </w:divBdr>
    </w:div>
    <w:div w:id="1628317469">
      <w:bodyDiv w:val="1"/>
      <w:marLeft w:val="0"/>
      <w:marRight w:val="0"/>
      <w:marTop w:val="0"/>
      <w:marBottom w:val="0"/>
      <w:divBdr>
        <w:top w:val="none" w:sz="0" w:space="0" w:color="auto"/>
        <w:left w:val="none" w:sz="0" w:space="0" w:color="auto"/>
        <w:bottom w:val="none" w:sz="0" w:space="0" w:color="auto"/>
        <w:right w:val="none" w:sz="0" w:space="0" w:color="auto"/>
      </w:divBdr>
    </w:div>
    <w:div w:id="1628705203">
      <w:bodyDiv w:val="1"/>
      <w:marLeft w:val="0"/>
      <w:marRight w:val="0"/>
      <w:marTop w:val="0"/>
      <w:marBottom w:val="0"/>
      <w:divBdr>
        <w:top w:val="none" w:sz="0" w:space="0" w:color="auto"/>
        <w:left w:val="none" w:sz="0" w:space="0" w:color="auto"/>
        <w:bottom w:val="none" w:sz="0" w:space="0" w:color="auto"/>
        <w:right w:val="none" w:sz="0" w:space="0" w:color="auto"/>
      </w:divBdr>
    </w:div>
    <w:div w:id="1631665078">
      <w:bodyDiv w:val="1"/>
      <w:marLeft w:val="0"/>
      <w:marRight w:val="0"/>
      <w:marTop w:val="0"/>
      <w:marBottom w:val="0"/>
      <w:divBdr>
        <w:top w:val="none" w:sz="0" w:space="0" w:color="auto"/>
        <w:left w:val="none" w:sz="0" w:space="0" w:color="auto"/>
        <w:bottom w:val="none" w:sz="0" w:space="0" w:color="auto"/>
        <w:right w:val="none" w:sz="0" w:space="0" w:color="auto"/>
      </w:divBdr>
    </w:div>
    <w:div w:id="1635719770">
      <w:bodyDiv w:val="1"/>
      <w:marLeft w:val="0"/>
      <w:marRight w:val="0"/>
      <w:marTop w:val="0"/>
      <w:marBottom w:val="0"/>
      <w:divBdr>
        <w:top w:val="none" w:sz="0" w:space="0" w:color="auto"/>
        <w:left w:val="none" w:sz="0" w:space="0" w:color="auto"/>
        <w:bottom w:val="none" w:sz="0" w:space="0" w:color="auto"/>
        <w:right w:val="none" w:sz="0" w:space="0" w:color="auto"/>
      </w:divBdr>
    </w:div>
    <w:div w:id="1658529146">
      <w:bodyDiv w:val="1"/>
      <w:marLeft w:val="0"/>
      <w:marRight w:val="0"/>
      <w:marTop w:val="0"/>
      <w:marBottom w:val="0"/>
      <w:divBdr>
        <w:top w:val="none" w:sz="0" w:space="0" w:color="auto"/>
        <w:left w:val="none" w:sz="0" w:space="0" w:color="auto"/>
        <w:bottom w:val="none" w:sz="0" w:space="0" w:color="auto"/>
        <w:right w:val="none" w:sz="0" w:space="0" w:color="auto"/>
      </w:divBdr>
    </w:div>
    <w:div w:id="1666590165">
      <w:bodyDiv w:val="1"/>
      <w:marLeft w:val="0"/>
      <w:marRight w:val="0"/>
      <w:marTop w:val="0"/>
      <w:marBottom w:val="0"/>
      <w:divBdr>
        <w:top w:val="none" w:sz="0" w:space="0" w:color="auto"/>
        <w:left w:val="none" w:sz="0" w:space="0" w:color="auto"/>
        <w:bottom w:val="none" w:sz="0" w:space="0" w:color="auto"/>
        <w:right w:val="none" w:sz="0" w:space="0" w:color="auto"/>
      </w:divBdr>
    </w:div>
    <w:div w:id="1667980847">
      <w:bodyDiv w:val="1"/>
      <w:marLeft w:val="0"/>
      <w:marRight w:val="0"/>
      <w:marTop w:val="0"/>
      <w:marBottom w:val="0"/>
      <w:divBdr>
        <w:top w:val="none" w:sz="0" w:space="0" w:color="auto"/>
        <w:left w:val="none" w:sz="0" w:space="0" w:color="auto"/>
        <w:bottom w:val="none" w:sz="0" w:space="0" w:color="auto"/>
        <w:right w:val="none" w:sz="0" w:space="0" w:color="auto"/>
      </w:divBdr>
    </w:div>
    <w:div w:id="1675380835">
      <w:bodyDiv w:val="1"/>
      <w:marLeft w:val="0"/>
      <w:marRight w:val="0"/>
      <w:marTop w:val="0"/>
      <w:marBottom w:val="0"/>
      <w:divBdr>
        <w:top w:val="none" w:sz="0" w:space="0" w:color="auto"/>
        <w:left w:val="none" w:sz="0" w:space="0" w:color="auto"/>
        <w:bottom w:val="none" w:sz="0" w:space="0" w:color="auto"/>
        <w:right w:val="none" w:sz="0" w:space="0" w:color="auto"/>
      </w:divBdr>
    </w:div>
    <w:div w:id="1682203319">
      <w:bodyDiv w:val="1"/>
      <w:marLeft w:val="0"/>
      <w:marRight w:val="0"/>
      <w:marTop w:val="0"/>
      <w:marBottom w:val="0"/>
      <w:divBdr>
        <w:top w:val="none" w:sz="0" w:space="0" w:color="auto"/>
        <w:left w:val="none" w:sz="0" w:space="0" w:color="auto"/>
        <w:bottom w:val="none" w:sz="0" w:space="0" w:color="auto"/>
        <w:right w:val="none" w:sz="0" w:space="0" w:color="auto"/>
      </w:divBdr>
    </w:div>
    <w:div w:id="1684437191">
      <w:bodyDiv w:val="1"/>
      <w:marLeft w:val="0"/>
      <w:marRight w:val="0"/>
      <w:marTop w:val="0"/>
      <w:marBottom w:val="0"/>
      <w:divBdr>
        <w:top w:val="none" w:sz="0" w:space="0" w:color="auto"/>
        <w:left w:val="none" w:sz="0" w:space="0" w:color="auto"/>
        <w:bottom w:val="none" w:sz="0" w:space="0" w:color="auto"/>
        <w:right w:val="none" w:sz="0" w:space="0" w:color="auto"/>
      </w:divBdr>
    </w:div>
    <w:div w:id="1684625578">
      <w:bodyDiv w:val="1"/>
      <w:marLeft w:val="0"/>
      <w:marRight w:val="0"/>
      <w:marTop w:val="0"/>
      <w:marBottom w:val="0"/>
      <w:divBdr>
        <w:top w:val="none" w:sz="0" w:space="0" w:color="auto"/>
        <w:left w:val="none" w:sz="0" w:space="0" w:color="auto"/>
        <w:bottom w:val="none" w:sz="0" w:space="0" w:color="auto"/>
        <w:right w:val="none" w:sz="0" w:space="0" w:color="auto"/>
      </w:divBdr>
    </w:div>
    <w:div w:id="1688361780">
      <w:bodyDiv w:val="1"/>
      <w:marLeft w:val="0"/>
      <w:marRight w:val="0"/>
      <w:marTop w:val="0"/>
      <w:marBottom w:val="0"/>
      <w:divBdr>
        <w:top w:val="none" w:sz="0" w:space="0" w:color="auto"/>
        <w:left w:val="none" w:sz="0" w:space="0" w:color="auto"/>
        <w:bottom w:val="none" w:sz="0" w:space="0" w:color="auto"/>
        <w:right w:val="none" w:sz="0" w:space="0" w:color="auto"/>
      </w:divBdr>
    </w:div>
    <w:div w:id="1690599158">
      <w:bodyDiv w:val="1"/>
      <w:marLeft w:val="0"/>
      <w:marRight w:val="0"/>
      <w:marTop w:val="0"/>
      <w:marBottom w:val="0"/>
      <w:divBdr>
        <w:top w:val="none" w:sz="0" w:space="0" w:color="auto"/>
        <w:left w:val="none" w:sz="0" w:space="0" w:color="auto"/>
        <w:bottom w:val="none" w:sz="0" w:space="0" w:color="auto"/>
        <w:right w:val="none" w:sz="0" w:space="0" w:color="auto"/>
      </w:divBdr>
    </w:div>
    <w:div w:id="1702976612">
      <w:bodyDiv w:val="1"/>
      <w:marLeft w:val="0"/>
      <w:marRight w:val="0"/>
      <w:marTop w:val="0"/>
      <w:marBottom w:val="0"/>
      <w:divBdr>
        <w:top w:val="none" w:sz="0" w:space="0" w:color="auto"/>
        <w:left w:val="none" w:sz="0" w:space="0" w:color="auto"/>
        <w:bottom w:val="none" w:sz="0" w:space="0" w:color="auto"/>
        <w:right w:val="none" w:sz="0" w:space="0" w:color="auto"/>
      </w:divBdr>
    </w:div>
    <w:div w:id="1704014151">
      <w:bodyDiv w:val="1"/>
      <w:marLeft w:val="0"/>
      <w:marRight w:val="0"/>
      <w:marTop w:val="0"/>
      <w:marBottom w:val="0"/>
      <w:divBdr>
        <w:top w:val="none" w:sz="0" w:space="0" w:color="auto"/>
        <w:left w:val="none" w:sz="0" w:space="0" w:color="auto"/>
        <w:bottom w:val="none" w:sz="0" w:space="0" w:color="auto"/>
        <w:right w:val="none" w:sz="0" w:space="0" w:color="auto"/>
      </w:divBdr>
    </w:div>
    <w:div w:id="1714772735">
      <w:bodyDiv w:val="1"/>
      <w:marLeft w:val="0"/>
      <w:marRight w:val="0"/>
      <w:marTop w:val="0"/>
      <w:marBottom w:val="0"/>
      <w:divBdr>
        <w:top w:val="none" w:sz="0" w:space="0" w:color="auto"/>
        <w:left w:val="none" w:sz="0" w:space="0" w:color="auto"/>
        <w:bottom w:val="none" w:sz="0" w:space="0" w:color="auto"/>
        <w:right w:val="none" w:sz="0" w:space="0" w:color="auto"/>
      </w:divBdr>
    </w:div>
    <w:div w:id="1726565819">
      <w:bodyDiv w:val="1"/>
      <w:marLeft w:val="0"/>
      <w:marRight w:val="0"/>
      <w:marTop w:val="0"/>
      <w:marBottom w:val="0"/>
      <w:divBdr>
        <w:top w:val="none" w:sz="0" w:space="0" w:color="auto"/>
        <w:left w:val="none" w:sz="0" w:space="0" w:color="auto"/>
        <w:bottom w:val="none" w:sz="0" w:space="0" w:color="auto"/>
        <w:right w:val="none" w:sz="0" w:space="0" w:color="auto"/>
      </w:divBdr>
    </w:div>
    <w:div w:id="1732345275">
      <w:bodyDiv w:val="1"/>
      <w:marLeft w:val="0"/>
      <w:marRight w:val="0"/>
      <w:marTop w:val="0"/>
      <w:marBottom w:val="0"/>
      <w:divBdr>
        <w:top w:val="none" w:sz="0" w:space="0" w:color="auto"/>
        <w:left w:val="none" w:sz="0" w:space="0" w:color="auto"/>
        <w:bottom w:val="none" w:sz="0" w:space="0" w:color="auto"/>
        <w:right w:val="none" w:sz="0" w:space="0" w:color="auto"/>
      </w:divBdr>
    </w:div>
    <w:div w:id="1734738541">
      <w:bodyDiv w:val="1"/>
      <w:marLeft w:val="0"/>
      <w:marRight w:val="0"/>
      <w:marTop w:val="0"/>
      <w:marBottom w:val="0"/>
      <w:divBdr>
        <w:top w:val="none" w:sz="0" w:space="0" w:color="auto"/>
        <w:left w:val="none" w:sz="0" w:space="0" w:color="auto"/>
        <w:bottom w:val="none" w:sz="0" w:space="0" w:color="auto"/>
        <w:right w:val="none" w:sz="0" w:space="0" w:color="auto"/>
      </w:divBdr>
    </w:div>
    <w:div w:id="1736969861">
      <w:bodyDiv w:val="1"/>
      <w:marLeft w:val="0"/>
      <w:marRight w:val="0"/>
      <w:marTop w:val="0"/>
      <w:marBottom w:val="0"/>
      <w:divBdr>
        <w:top w:val="none" w:sz="0" w:space="0" w:color="auto"/>
        <w:left w:val="none" w:sz="0" w:space="0" w:color="auto"/>
        <w:bottom w:val="none" w:sz="0" w:space="0" w:color="auto"/>
        <w:right w:val="none" w:sz="0" w:space="0" w:color="auto"/>
      </w:divBdr>
    </w:div>
    <w:div w:id="1739284816">
      <w:bodyDiv w:val="1"/>
      <w:marLeft w:val="0"/>
      <w:marRight w:val="0"/>
      <w:marTop w:val="0"/>
      <w:marBottom w:val="0"/>
      <w:divBdr>
        <w:top w:val="none" w:sz="0" w:space="0" w:color="auto"/>
        <w:left w:val="none" w:sz="0" w:space="0" w:color="auto"/>
        <w:bottom w:val="none" w:sz="0" w:space="0" w:color="auto"/>
        <w:right w:val="none" w:sz="0" w:space="0" w:color="auto"/>
      </w:divBdr>
    </w:div>
    <w:div w:id="1748529953">
      <w:bodyDiv w:val="1"/>
      <w:marLeft w:val="0"/>
      <w:marRight w:val="0"/>
      <w:marTop w:val="0"/>
      <w:marBottom w:val="0"/>
      <w:divBdr>
        <w:top w:val="none" w:sz="0" w:space="0" w:color="auto"/>
        <w:left w:val="none" w:sz="0" w:space="0" w:color="auto"/>
        <w:bottom w:val="none" w:sz="0" w:space="0" w:color="auto"/>
        <w:right w:val="none" w:sz="0" w:space="0" w:color="auto"/>
      </w:divBdr>
    </w:div>
    <w:div w:id="1767190017">
      <w:bodyDiv w:val="1"/>
      <w:marLeft w:val="0"/>
      <w:marRight w:val="0"/>
      <w:marTop w:val="0"/>
      <w:marBottom w:val="0"/>
      <w:divBdr>
        <w:top w:val="none" w:sz="0" w:space="0" w:color="auto"/>
        <w:left w:val="none" w:sz="0" w:space="0" w:color="auto"/>
        <w:bottom w:val="none" w:sz="0" w:space="0" w:color="auto"/>
        <w:right w:val="none" w:sz="0" w:space="0" w:color="auto"/>
      </w:divBdr>
    </w:div>
    <w:div w:id="1778983002">
      <w:bodyDiv w:val="1"/>
      <w:marLeft w:val="0"/>
      <w:marRight w:val="0"/>
      <w:marTop w:val="0"/>
      <w:marBottom w:val="0"/>
      <w:divBdr>
        <w:top w:val="none" w:sz="0" w:space="0" w:color="auto"/>
        <w:left w:val="none" w:sz="0" w:space="0" w:color="auto"/>
        <w:bottom w:val="none" w:sz="0" w:space="0" w:color="auto"/>
        <w:right w:val="none" w:sz="0" w:space="0" w:color="auto"/>
      </w:divBdr>
    </w:div>
    <w:div w:id="1784419185">
      <w:bodyDiv w:val="1"/>
      <w:marLeft w:val="0"/>
      <w:marRight w:val="0"/>
      <w:marTop w:val="0"/>
      <w:marBottom w:val="0"/>
      <w:divBdr>
        <w:top w:val="none" w:sz="0" w:space="0" w:color="auto"/>
        <w:left w:val="none" w:sz="0" w:space="0" w:color="auto"/>
        <w:bottom w:val="none" w:sz="0" w:space="0" w:color="auto"/>
        <w:right w:val="none" w:sz="0" w:space="0" w:color="auto"/>
      </w:divBdr>
    </w:div>
    <w:div w:id="1790589903">
      <w:bodyDiv w:val="1"/>
      <w:marLeft w:val="0"/>
      <w:marRight w:val="0"/>
      <w:marTop w:val="0"/>
      <w:marBottom w:val="0"/>
      <w:divBdr>
        <w:top w:val="none" w:sz="0" w:space="0" w:color="auto"/>
        <w:left w:val="none" w:sz="0" w:space="0" w:color="auto"/>
        <w:bottom w:val="none" w:sz="0" w:space="0" w:color="auto"/>
        <w:right w:val="none" w:sz="0" w:space="0" w:color="auto"/>
      </w:divBdr>
    </w:div>
    <w:div w:id="1790738174">
      <w:bodyDiv w:val="1"/>
      <w:marLeft w:val="0"/>
      <w:marRight w:val="0"/>
      <w:marTop w:val="0"/>
      <w:marBottom w:val="0"/>
      <w:divBdr>
        <w:top w:val="none" w:sz="0" w:space="0" w:color="auto"/>
        <w:left w:val="none" w:sz="0" w:space="0" w:color="auto"/>
        <w:bottom w:val="none" w:sz="0" w:space="0" w:color="auto"/>
        <w:right w:val="none" w:sz="0" w:space="0" w:color="auto"/>
      </w:divBdr>
    </w:div>
    <w:div w:id="1794664331">
      <w:bodyDiv w:val="1"/>
      <w:marLeft w:val="0"/>
      <w:marRight w:val="0"/>
      <w:marTop w:val="0"/>
      <w:marBottom w:val="0"/>
      <w:divBdr>
        <w:top w:val="none" w:sz="0" w:space="0" w:color="auto"/>
        <w:left w:val="none" w:sz="0" w:space="0" w:color="auto"/>
        <w:bottom w:val="none" w:sz="0" w:space="0" w:color="auto"/>
        <w:right w:val="none" w:sz="0" w:space="0" w:color="auto"/>
      </w:divBdr>
    </w:div>
    <w:div w:id="1796676812">
      <w:bodyDiv w:val="1"/>
      <w:marLeft w:val="0"/>
      <w:marRight w:val="0"/>
      <w:marTop w:val="0"/>
      <w:marBottom w:val="0"/>
      <w:divBdr>
        <w:top w:val="none" w:sz="0" w:space="0" w:color="auto"/>
        <w:left w:val="none" w:sz="0" w:space="0" w:color="auto"/>
        <w:bottom w:val="none" w:sz="0" w:space="0" w:color="auto"/>
        <w:right w:val="none" w:sz="0" w:space="0" w:color="auto"/>
      </w:divBdr>
    </w:div>
    <w:div w:id="1797019225">
      <w:bodyDiv w:val="1"/>
      <w:marLeft w:val="0"/>
      <w:marRight w:val="0"/>
      <w:marTop w:val="0"/>
      <w:marBottom w:val="0"/>
      <w:divBdr>
        <w:top w:val="none" w:sz="0" w:space="0" w:color="auto"/>
        <w:left w:val="none" w:sz="0" w:space="0" w:color="auto"/>
        <w:bottom w:val="none" w:sz="0" w:space="0" w:color="auto"/>
        <w:right w:val="none" w:sz="0" w:space="0" w:color="auto"/>
      </w:divBdr>
    </w:div>
    <w:div w:id="1802459936">
      <w:bodyDiv w:val="1"/>
      <w:marLeft w:val="0"/>
      <w:marRight w:val="0"/>
      <w:marTop w:val="0"/>
      <w:marBottom w:val="0"/>
      <w:divBdr>
        <w:top w:val="none" w:sz="0" w:space="0" w:color="auto"/>
        <w:left w:val="none" w:sz="0" w:space="0" w:color="auto"/>
        <w:bottom w:val="none" w:sz="0" w:space="0" w:color="auto"/>
        <w:right w:val="none" w:sz="0" w:space="0" w:color="auto"/>
      </w:divBdr>
    </w:div>
    <w:div w:id="1804496286">
      <w:bodyDiv w:val="1"/>
      <w:marLeft w:val="0"/>
      <w:marRight w:val="0"/>
      <w:marTop w:val="0"/>
      <w:marBottom w:val="0"/>
      <w:divBdr>
        <w:top w:val="none" w:sz="0" w:space="0" w:color="auto"/>
        <w:left w:val="none" w:sz="0" w:space="0" w:color="auto"/>
        <w:bottom w:val="none" w:sz="0" w:space="0" w:color="auto"/>
        <w:right w:val="none" w:sz="0" w:space="0" w:color="auto"/>
      </w:divBdr>
    </w:div>
    <w:div w:id="1809206068">
      <w:bodyDiv w:val="1"/>
      <w:marLeft w:val="0"/>
      <w:marRight w:val="0"/>
      <w:marTop w:val="0"/>
      <w:marBottom w:val="0"/>
      <w:divBdr>
        <w:top w:val="none" w:sz="0" w:space="0" w:color="auto"/>
        <w:left w:val="none" w:sz="0" w:space="0" w:color="auto"/>
        <w:bottom w:val="none" w:sz="0" w:space="0" w:color="auto"/>
        <w:right w:val="none" w:sz="0" w:space="0" w:color="auto"/>
      </w:divBdr>
    </w:div>
    <w:div w:id="1818304813">
      <w:bodyDiv w:val="1"/>
      <w:marLeft w:val="0"/>
      <w:marRight w:val="0"/>
      <w:marTop w:val="0"/>
      <w:marBottom w:val="0"/>
      <w:divBdr>
        <w:top w:val="none" w:sz="0" w:space="0" w:color="auto"/>
        <w:left w:val="none" w:sz="0" w:space="0" w:color="auto"/>
        <w:bottom w:val="none" w:sz="0" w:space="0" w:color="auto"/>
        <w:right w:val="none" w:sz="0" w:space="0" w:color="auto"/>
      </w:divBdr>
    </w:div>
    <w:div w:id="1825852229">
      <w:bodyDiv w:val="1"/>
      <w:marLeft w:val="0"/>
      <w:marRight w:val="0"/>
      <w:marTop w:val="0"/>
      <w:marBottom w:val="0"/>
      <w:divBdr>
        <w:top w:val="none" w:sz="0" w:space="0" w:color="auto"/>
        <w:left w:val="none" w:sz="0" w:space="0" w:color="auto"/>
        <w:bottom w:val="none" w:sz="0" w:space="0" w:color="auto"/>
        <w:right w:val="none" w:sz="0" w:space="0" w:color="auto"/>
      </w:divBdr>
    </w:div>
    <w:div w:id="1832405595">
      <w:bodyDiv w:val="1"/>
      <w:marLeft w:val="0"/>
      <w:marRight w:val="0"/>
      <w:marTop w:val="0"/>
      <w:marBottom w:val="0"/>
      <w:divBdr>
        <w:top w:val="none" w:sz="0" w:space="0" w:color="auto"/>
        <w:left w:val="none" w:sz="0" w:space="0" w:color="auto"/>
        <w:bottom w:val="none" w:sz="0" w:space="0" w:color="auto"/>
        <w:right w:val="none" w:sz="0" w:space="0" w:color="auto"/>
      </w:divBdr>
    </w:div>
    <w:div w:id="1835218022">
      <w:bodyDiv w:val="1"/>
      <w:marLeft w:val="0"/>
      <w:marRight w:val="0"/>
      <w:marTop w:val="0"/>
      <w:marBottom w:val="0"/>
      <w:divBdr>
        <w:top w:val="none" w:sz="0" w:space="0" w:color="auto"/>
        <w:left w:val="none" w:sz="0" w:space="0" w:color="auto"/>
        <w:bottom w:val="none" w:sz="0" w:space="0" w:color="auto"/>
        <w:right w:val="none" w:sz="0" w:space="0" w:color="auto"/>
      </w:divBdr>
    </w:div>
    <w:div w:id="1837725663">
      <w:bodyDiv w:val="1"/>
      <w:marLeft w:val="0"/>
      <w:marRight w:val="0"/>
      <w:marTop w:val="0"/>
      <w:marBottom w:val="0"/>
      <w:divBdr>
        <w:top w:val="none" w:sz="0" w:space="0" w:color="auto"/>
        <w:left w:val="none" w:sz="0" w:space="0" w:color="auto"/>
        <w:bottom w:val="none" w:sz="0" w:space="0" w:color="auto"/>
        <w:right w:val="none" w:sz="0" w:space="0" w:color="auto"/>
      </w:divBdr>
    </w:div>
    <w:div w:id="1846434277">
      <w:bodyDiv w:val="1"/>
      <w:marLeft w:val="0"/>
      <w:marRight w:val="0"/>
      <w:marTop w:val="0"/>
      <w:marBottom w:val="0"/>
      <w:divBdr>
        <w:top w:val="none" w:sz="0" w:space="0" w:color="auto"/>
        <w:left w:val="none" w:sz="0" w:space="0" w:color="auto"/>
        <w:bottom w:val="none" w:sz="0" w:space="0" w:color="auto"/>
        <w:right w:val="none" w:sz="0" w:space="0" w:color="auto"/>
      </w:divBdr>
    </w:div>
    <w:div w:id="1855921008">
      <w:bodyDiv w:val="1"/>
      <w:marLeft w:val="0"/>
      <w:marRight w:val="0"/>
      <w:marTop w:val="0"/>
      <w:marBottom w:val="0"/>
      <w:divBdr>
        <w:top w:val="none" w:sz="0" w:space="0" w:color="auto"/>
        <w:left w:val="none" w:sz="0" w:space="0" w:color="auto"/>
        <w:bottom w:val="none" w:sz="0" w:space="0" w:color="auto"/>
        <w:right w:val="none" w:sz="0" w:space="0" w:color="auto"/>
      </w:divBdr>
    </w:div>
    <w:div w:id="1858693359">
      <w:bodyDiv w:val="1"/>
      <w:marLeft w:val="0"/>
      <w:marRight w:val="0"/>
      <w:marTop w:val="0"/>
      <w:marBottom w:val="0"/>
      <w:divBdr>
        <w:top w:val="none" w:sz="0" w:space="0" w:color="auto"/>
        <w:left w:val="none" w:sz="0" w:space="0" w:color="auto"/>
        <w:bottom w:val="none" w:sz="0" w:space="0" w:color="auto"/>
        <w:right w:val="none" w:sz="0" w:space="0" w:color="auto"/>
      </w:divBdr>
    </w:div>
    <w:div w:id="1866748893">
      <w:bodyDiv w:val="1"/>
      <w:marLeft w:val="0"/>
      <w:marRight w:val="0"/>
      <w:marTop w:val="0"/>
      <w:marBottom w:val="0"/>
      <w:divBdr>
        <w:top w:val="none" w:sz="0" w:space="0" w:color="auto"/>
        <w:left w:val="none" w:sz="0" w:space="0" w:color="auto"/>
        <w:bottom w:val="none" w:sz="0" w:space="0" w:color="auto"/>
        <w:right w:val="none" w:sz="0" w:space="0" w:color="auto"/>
      </w:divBdr>
    </w:div>
    <w:div w:id="1877162345">
      <w:bodyDiv w:val="1"/>
      <w:marLeft w:val="0"/>
      <w:marRight w:val="0"/>
      <w:marTop w:val="0"/>
      <w:marBottom w:val="0"/>
      <w:divBdr>
        <w:top w:val="none" w:sz="0" w:space="0" w:color="auto"/>
        <w:left w:val="none" w:sz="0" w:space="0" w:color="auto"/>
        <w:bottom w:val="none" w:sz="0" w:space="0" w:color="auto"/>
        <w:right w:val="none" w:sz="0" w:space="0" w:color="auto"/>
      </w:divBdr>
    </w:div>
    <w:div w:id="1877573020">
      <w:bodyDiv w:val="1"/>
      <w:marLeft w:val="0"/>
      <w:marRight w:val="0"/>
      <w:marTop w:val="0"/>
      <w:marBottom w:val="0"/>
      <w:divBdr>
        <w:top w:val="none" w:sz="0" w:space="0" w:color="auto"/>
        <w:left w:val="none" w:sz="0" w:space="0" w:color="auto"/>
        <w:bottom w:val="none" w:sz="0" w:space="0" w:color="auto"/>
        <w:right w:val="none" w:sz="0" w:space="0" w:color="auto"/>
      </w:divBdr>
    </w:div>
    <w:div w:id="1881743459">
      <w:bodyDiv w:val="1"/>
      <w:marLeft w:val="0"/>
      <w:marRight w:val="0"/>
      <w:marTop w:val="0"/>
      <w:marBottom w:val="0"/>
      <w:divBdr>
        <w:top w:val="none" w:sz="0" w:space="0" w:color="auto"/>
        <w:left w:val="none" w:sz="0" w:space="0" w:color="auto"/>
        <w:bottom w:val="none" w:sz="0" w:space="0" w:color="auto"/>
        <w:right w:val="none" w:sz="0" w:space="0" w:color="auto"/>
      </w:divBdr>
    </w:div>
    <w:div w:id="1881937851">
      <w:bodyDiv w:val="1"/>
      <w:marLeft w:val="0"/>
      <w:marRight w:val="0"/>
      <w:marTop w:val="0"/>
      <w:marBottom w:val="0"/>
      <w:divBdr>
        <w:top w:val="none" w:sz="0" w:space="0" w:color="auto"/>
        <w:left w:val="none" w:sz="0" w:space="0" w:color="auto"/>
        <w:bottom w:val="none" w:sz="0" w:space="0" w:color="auto"/>
        <w:right w:val="none" w:sz="0" w:space="0" w:color="auto"/>
      </w:divBdr>
    </w:div>
    <w:div w:id="1890801028">
      <w:bodyDiv w:val="1"/>
      <w:marLeft w:val="0"/>
      <w:marRight w:val="0"/>
      <w:marTop w:val="0"/>
      <w:marBottom w:val="0"/>
      <w:divBdr>
        <w:top w:val="none" w:sz="0" w:space="0" w:color="auto"/>
        <w:left w:val="none" w:sz="0" w:space="0" w:color="auto"/>
        <w:bottom w:val="none" w:sz="0" w:space="0" w:color="auto"/>
        <w:right w:val="none" w:sz="0" w:space="0" w:color="auto"/>
      </w:divBdr>
    </w:div>
    <w:div w:id="1892384244">
      <w:bodyDiv w:val="1"/>
      <w:marLeft w:val="0"/>
      <w:marRight w:val="0"/>
      <w:marTop w:val="0"/>
      <w:marBottom w:val="0"/>
      <w:divBdr>
        <w:top w:val="none" w:sz="0" w:space="0" w:color="auto"/>
        <w:left w:val="none" w:sz="0" w:space="0" w:color="auto"/>
        <w:bottom w:val="none" w:sz="0" w:space="0" w:color="auto"/>
        <w:right w:val="none" w:sz="0" w:space="0" w:color="auto"/>
      </w:divBdr>
    </w:div>
    <w:div w:id="1893955973">
      <w:bodyDiv w:val="1"/>
      <w:marLeft w:val="0"/>
      <w:marRight w:val="0"/>
      <w:marTop w:val="0"/>
      <w:marBottom w:val="0"/>
      <w:divBdr>
        <w:top w:val="none" w:sz="0" w:space="0" w:color="auto"/>
        <w:left w:val="none" w:sz="0" w:space="0" w:color="auto"/>
        <w:bottom w:val="none" w:sz="0" w:space="0" w:color="auto"/>
        <w:right w:val="none" w:sz="0" w:space="0" w:color="auto"/>
      </w:divBdr>
    </w:div>
    <w:div w:id="1894468167">
      <w:bodyDiv w:val="1"/>
      <w:marLeft w:val="0"/>
      <w:marRight w:val="0"/>
      <w:marTop w:val="0"/>
      <w:marBottom w:val="0"/>
      <w:divBdr>
        <w:top w:val="none" w:sz="0" w:space="0" w:color="auto"/>
        <w:left w:val="none" w:sz="0" w:space="0" w:color="auto"/>
        <w:bottom w:val="none" w:sz="0" w:space="0" w:color="auto"/>
        <w:right w:val="none" w:sz="0" w:space="0" w:color="auto"/>
      </w:divBdr>
    </w:div>
    <w:div w:id="1896774131">
      <w:bodyDiv w:val="1"/>
      <w:marLeft w:val="0"/>
      <w:marRight w:val="0"/>
      <w:marTop w:val="0"/>
      <w:marBottom w:val="0"/>
      <w:divBdr>
        <w:top w:val="none" w:sz="0" w:space="0" w:color="auto"/>
        <w:left w:val="none" w:sz="0" w:space="0" w:color="auto"/>
        <w:bottom w:val="none" w:sz="0" w:space="0" w:color="auto"/>
        <w:right w:val="none" w:sz="0" w:space="0" w:color="auto"/>
      </w:divBdr>
    </w:div>
    <w:div w:id="1899633504">
      <w:bodyDiv w:val="1"/>
      <w:marLeft w:val="0"/>
      <w:marRight w:val="0"/>
      <w:marTop w:val="0"/>
      <w:marBottom w:val="0"/>
      <w:divBdr>
        <w:top w:val="none" w:sz="0" w:space="0" w:color="auto"/>
        <w:left w:val="none" w:sz="0" w:space="0" w:color="auto"/>
        <w:bottom w:val="none" w:sz="0" w:space="0" w:color="auto"/>
        <w:right w:val="none" w:sz="0" w:space="0" w:color="auto"/>
      </w:divBdr>
    </w:div>
    <w:div w:id="1900431387">
      <w:bodyDiv w:val="1"/>
      <w:marLeft w:val="0"/>
      <w:marRight w:val="0"/>
      <w:marTop w:val="0"/>
      <w:marBottom w:val="0"/>
      <w:divBdr>
        <w:top w:val="none" w:sz="0" w:space="0" w:color="auto"/>
        <w:left w:val="none" w:sz="0" w:space="0" w:color="auto"/>
        <w:bottom w:val="none" w:sz="0" w:space="0" w:color="auto"/>
        <w:right w:val="none" w:sz="0" w:space="0" w:color="auto"/>
      </w:divBdr>
    </w:div>
    <w:div w:id="1903710396">
      <w:bodyDiv w:val="1"/>
      <w:marLeft w:val="0"/>
      <w:marRight w:val="0"/>
      <w:marTop w:val="0"/>
      <w:marBottom w:val="0"/>
      <w:divBdr>
        <w:top w:val="none" w:sz="0" w:space="0" w:color="auto"/>
        <w:left w:val="none" w:sz="0" w:space="0" w:color="auto"/>
        <w:bottom w:val="none" w:sz="0" w:space="0" w:color="auto"/>
        <w:right w:val="none" w:sz="0" w:space="0" w:color="auto"/>
      </w:divBdr>
    </w:div>
    <w:div w:id="1913464579">
      <w:bodyDiv w:val="1"/>
      <w:marLeft w:val="0"/>
      <w:marRight w:val="0"/>
      <w:marTop w:val="0"/>
      <w:marBottom w:val="0"/>
      <w:divBdr>
        <w:top w:val="none" w:sz="0" w:space="0" w:color="auto"/>
        <w:left w:val="none" w:sz="0" w:space="0" w:color="auto"/>
        <w:bottom w:val="none" w:sz="0" w:space="0" w:color="auto"/>
        <w:right w:val="none" w:sz="0" w:space="0" w:color="auto"/>
      </w:divBdr>
    </w:div>
    <w:div w:id="1918585548">
      <w:bodyDiv w:val="1"/>
      <w:marLeft w:val="0"/>
      <w:marRight w:val="0"/>
      <w:marTop w:val="0"/>
      <w:marBottom w:val="0"/>
      <w:divBdr>
        <w:top w:val="none" w:sz="0" w:space="0" w:color="auto"/>
        <w:left w:val="none" w:sz="0" w:space="0" w:color="auto"/>
        <w:bottom w:val="none" w:sz="0" w:space="0" w:color="auto"/>
        <w:right w:val="none" w:sz="0" w:space="0" w:color="auto"/>
      </w:divBdr>
    </w:div>
    <w:div w:id="1924997019">
      <w:bodyDiv w:val="1"/>
      <w:marLeft w:val="0"/>
      <w:marRight w:val="0"/>
      <w:marTop w:val="0"/>
      <w:marBottom w:val="0"/>
      <w:divBdr>
        <w:top w:val="none" w:sz="0" w:space="0" w:color="auto"/>
        <w:left w:val="none" w:sz="0" w:space="0" w:color="auto"/>
        <w:bottom w:val="none" w:sz="0" w:space="0" w:color="auto"/>
        <w:right w:val="none" w:sz="0" w:space="0" w:color="auto"/>
      </w:divBdr>
    </w:div>
    <w:div w:id="1929078180">
      <w:bodyDiv w:val="1"/>
      <w:marLeft w:val="0"/>
      <w:marRight w:val="0"/>
      <w:marTop w:val="0"/>
      <w:marBottom w:val="0"/>
      <w:divBdr>
        <w:top w:val="none" w:sz="0" w:space="0" w:color="auto"/>
        <w:left w:val="none" w:sz="0" w:space="0" w:color="auto"/>
        <w:bottom w:val="none" w:sz="0" w:space="0" w:color="auto"/>
        <w:right w:val="none" w:sz="0" w:space="0" w:color="auto"/>
      </w:divBdr>
    </w:div>
    <w:div w:id="1929460776">
      <w:bodyDiv w:val="1"/>
      <w:marLeft w:val="0"/>
      <w:marRight w:val="0"/>
      <w:marTop w:val="0"/>
      <w:marBottom w:val="0"/>
      <w:divBdr>
        <w:top w:val="none" w:sz="0" w:space="0" w:color="auto"/>
        <w:left w:val="none" w:sz="0" w:space="0" w:color="auto"/>
        <w:bottom w:val="none" w:sz="0" w:space="0" w:color="auto"/>
        <w:right w:val="none" w:sz="0" w:space="0" w:color="auto"/>
      </w:divBdr>
    </w:div>
    <w:div w:id="1933662521">
      <w:bodyDiv w:val="1"/>
      <w:marLeft w:val="0"/>
      <w:marRight w:val="0"/>
      <w:marTop w:val="0"/>
      <w:marBottom w:val="0"/>
      <w:divBdr>
        <w:top w:val="none" w:sz="0" w:space="0" w:color="auto"/>
        <w:left w:val="none" w:sz="0" w:space="0" w:color="auto"/>
        <w:bottom w:val="none" w:sz="0" w:space="0" w:color="auto"/>
        <w:right w:val="none" w:sz="0" w:space="0" w:color="auto"/>
      </w:divBdr>
    </w:div>
    <w:div w:id="1942376537">
      <w:bodyDiv w:val="1"/>
      <w:marLeft w:val="0"/>
      <w:marRight w:val="0"/>
      <w:marTop w:val="0"/>
      <w:marBottom w:val="0"/>
      <w:divBdr>
        <w:top w:val="none" w:sz="0" w:space="0" w:color="auto"/>
        <w:left w:val="none" w:sz="0" w:space="0" w:color="auto"/>
        <w:bottom w:val="none" w:sz="0" w:space="0" w:color="auto"/>
        <w:right w:val="none" w:sz="0" w:space="0" w:color="auto"/>
      </w:divBdr>
    </w:div>
    <w:div w:id="1948538612">
      <w:bodyDiv w:val="1"/>
      <w:marLeft w:val="0"/>
      <w:marRight w:val="0"/>
      <w:marTop w:val="0"/>
      <w:marBottom w:val="0"/>
      <w:divBdr>
        <w:top w:val="none" w:sz="0" w:space="0" w:color="auto"/>
        <w:left w:val="none" w:sz="0" w:space="0" w:color="auto"/>
        <w:bottom w:val="none" w:sz="0" w:space="0" w:color="auto"/>
        <w:right w:val="none" w:sz="0" w:space="0" w:color="auto"/>
      </w:divBdr>
    </w:div>
    <w:div w:id="1960405035">
      <w:bodyDiv w:val="1"/>
      <w:marLeft w:val="0"/>
      <w:marRight w:val="0"/>
      <w:marTop w:val="0"/>
      <w:marBottom w:val="0"/>
      <w:divBdr>
        <w:top w:val="none" w:sz="0" w:space="0" w:color="auto"/>
        <w:left w:val="none" w:sz="0" w:space="0" w:color="auto"/>
        <w:bottom w:val="none" w:sz="0" w:space="0" w:color="auto"/>
        <w:right w:val="none" w:sz="0" w:space="0" w:color="auto"/>
      </w:divBdr>
    </w:div>
    <w:div w:id="1960839100">
      <w:bodyDiv w:val="1"/>
      <w:marLeft w:val="0"/>
      <w:marRight w:val="0"/>
      <w:marTop w:val="0"/>
      <w:marBottom w:val="0"/>
      <w:divBdr>
        <w:top w:val="none" w:sz="0" w:space="0" w:color="auto"/>
        <w:left w:val="none" w:sz="0" w:space="0" w:color="auto"/>
        <w:bottom w:val="none" w:sz="0" w:space="0" w:color="auto"/>
        <w:right w:val="none" w:sz="0" w:space="0" w:color="auto"/>
      </w:divBdr>
    </w:div>
    <w:div w:id="1969891191">
      <w:bodyDiv w:val="1"/>
      <w:marLeft w:val="0"/>
      <w:marRight w:val="0"/>
      <w:marTop w:val="0"/>
      <w:marBottom w:val="0"/>
      <w:divBdr>
        <w:top w:val="none" w:sz="0" w:space="0" w:color="auto"/>
        <w:left w:val="none" w:sz="0" w:space="0" w:color="auto"/>
        <w:bottom w:val="none" w:sz="0" w:space="0" w:color="auto"/>
        <w:right w:val="none" w:sz="0" w:space="0" w:color="auto"/>
      </w:divBdr>
    </w:div>
    <w:div w:id="1984003066">
      <w:bodyDiv w:val="1"/>
      <w:marLeft w:val="0"/>
      <w:marRight w:val="0"/>
      <w:marTop w:val="0"/>
      <w:marBottom w:val="0"/>
      <w:divBdr>
        <w:top w:val="none" w:sz="0" w:space="0" w:color="auto"/>
        <w:left w:val="none" w:sz="0" w:space="0" w:color="auto"/>
        <w:bottom w:val="none" w:sz="0" w:space="0" w:color="auto"/>
        <w:right w:val="none" w:sz="0" w:space="0" w:color="auto"/>
      </w:divBdr>
    </w:div>
    <w:div w:id="1985352321">
      <w:bodyDiv w:val="1"/>
      <w:marLeft w:val="0"/>
      <w:marRight w:val="0"/>
      <w:marTop w:val="0"/>
      <w:marBottom w:val="0"/>
      <w:divBdr>
        <w:top w:val="none" w:sz="0" w:space="0" w:color="auto"/>
        <w:left w:val="none" w:sz="0" w:space="0" w:color="auto"/>
        <w:bottom w:val="none" w:sz="0" w:space="0" w:color="auto"/>
        <w:right w:val="none" w:sz="0" w:space="0" w:color="auto"/>
      </w:divBdr>
    </w:div>
    <w:div w:id="1987121237">
      <w:bodyDiv w:val="1"/>
      <w:marLeft w:val="0"/>
      <w:marRight w:val="0"/>
      <w:marTop w:val="0"/>
      <w:marBottom w:val="0"/>
      <w:divBdr>
        <w:top w:val="none" w:sz="0" w:space="0" w:color="auto"/>
        <w:left w:val="none" w:sz="0" w:space="0" w:color="auto"/>
        <w:bottom w:val="none" w:sz="0" w:space="0" w:color="auto"/>
        <w:right w:val="none" w:sz="0" w:space="0" w:color="auto"/>
      </w:divBdr>
    </w:div>
    <w:div w:id="1990548993">
      <w:bodyDiv w:val="1"/>
      <w:marLeft w:val="0"/>
      <w:marRight w:val="0"/>
      <w:marTop w:val="0"/>
      <w:marBottom w:val="0"/>
      <w:divBdr>
        <w:top w:val="none" w:sz="0" w:space="0" w:color="auto"/>
        <w:left w:val="none" w:sz="0" w:space="0" w:color="auto"/>
        <w:bottom w:val="none" w:sz="0" w:space="0" w:color="auto"/>
        <w:right w:val="none" w:sz="0" w:space="0" w:color="auto"/>
      </w:divBdr>
    </w:div>
    <w:div w:id="1998025624">
      <w:bodyDiv w:val="1"/>
      <w:marLeft w:val="0"/>
      <w:marRight w:val="0"/>
      <w:marTop w:val="0"/>
      <w:marBottom w:val="0"/>
      <w:divBdr>
        <w:top w:val="none" w:sz="0" w:space="0" w:color="auto"/>
        <w:left w:val="none" w:sz="0" w:space="0" w:color="auto"/>
        <w:bottom w:val="none" w:sz="0" w:space="0" w:color="auto"/>
        <w:right w:val="none" w:sz="0" w:space="0" w:color="auto"/>
      </w:divBdr>
    </w:div>
    <w:div w:id="1999963112">
      <w:bodyDiv w:val="1"/>
      <w:marLeft w:val="0"/>
      <w:marRight w:val="0"/>
      <w:marTop w:val="0"/>
      <w:marBottom w:val="0"/>
      <w:divBdr>
        <w:top w:val="none" w:sz="0" w:space="0" w:color="auto"/>
        <w:left w:val="none" w:sz="0" w:space="0" w:color="auto"/>
        <w:bottom w:val="none" w:sz="0" w:space="0" w:color="auto"/>
        <w:right w:val="none" w:sz="0" w:space="0" w:color="auto"/>
      </w:divBdr>
    </w:div>
    <w:div w:id="2000039065">
      <w:bodyDiv w:val="1"/>
      <w:marLeft w:val="0"/>
      <w:marRight w:val="0"/>
      <w:marTop w:val="0"/>
      <w:marBottom w:val="0"/>
      <w:divBdr>
        <w:top w:val="none" w:sz="0" w:space="0" w:color="auto"/>
        <w:left w:val="none" w:sz="0" w:space="0" w:color="auto"/>
        <w:bottom w:val="none" w:sz="0" w:space="0" w:color="auto"/>
        <w:right w:val="none" w:sz="0" w:space="0" w:color="auto"/>
      </w:divBdr>
    </w:div>
    <w:div w:id="2026129598">
      <w:bodyDiv w:val="1"/>
      <w:marLeft w:val="0"/>
      <w:marRight w:val="0"/>
      <w:marTop w:val="0"/>
      <w:marBottom w:val="0"/>
      <w:divBdr>
        <w:top w:val="none" w:sz="0" w:space="0" w:color="auto"/>
        <w:left w:val="none" w:sz="0" w:space="0" w:color="auto"/>
        <w:bottom w:val="none" w:sz="0" w:space="0" w:color="auto"/>
        <w:right w:val="none" w:sz="0" w:space="0" w:color="auto"/>
      </w:divBdr>
    </w:div>
    <w:div w:id="2033068567">
      <w:bodyDiv w:val="1"/>
      <w:marLeft w:val="0"/>
      <w:marRight w:val="0"/>
      <w:marTop w:val="0"/>
      <w:marBottom w:val="0"/>
      <w:divBdr>
        <w:top w:val="none" w:sz="0" w:space="0" w:color="auto"/>
        <w:left w:val="none" w:sz="0" w:space="0" w:color="auto"/>
        <w:bottom w:val="none" w:sz="0" w:space="0" w:color="auto"/>
        <w:right w:val="none" w:sz="0" w:space="0" w:color="auto"/>
      </w:divBdr>
    </w:div>
    <w:div w:id="2034069326">
      <w:bodyDiv w:val="1"/>
      <w:marLeft w:val="0"/>
      <w:marRight w:val="0"/>
      <w:marTop w:val="0"/>
      <w:marBottom w:val="0"/>
      <w:divBdr>
        <w:top w:val="none" w:sz="0" w:space="0" w:color="auto"/>
        <w:left w:val="none" w:sz="0" w:space="0" w:color="auto"/>
        <w:bottom w:val="none" w:sz="0" w:space="0" w:color="auto"/>
        <w:right w:val="none" w:sz="0" w:space="0" w:color="auto"/>
      </w:divBdr>
    </w:div>
    <w:div w:id="2037080384">
      <w:bodyDiv w:val="1"/>
      <w:marLeft w:val="0"/>
      <w:marRight w:val="0"/>
      <w:marTop w:val="0"/>
      <w:marBottom w:val="0"/>
      <w:divBdr>
        <w:top w:val="none" w:sz="0" w:space="0" w:color="auto"/>
        <w:left w:val="none" w:sz="0" w:space="0" w:color="auto"/>
        <w:bottom w:val="none" w:sz="0" w:space="0" w:color="auto"/>
        <w:right w:val="none" w:sz="0" w:space="0" w:color="auto"/>
      </w:divBdr>
    </w:div>
    <w:div w:id="2038310880">
      <w:bodyDiv w:val="1"/>
      <w:marLeft w:val="0"/>
      <w:marRight w:val="0"/>
      <w:marTop w:val="0"/>
      <w:marBottom w:val="0"/>
      <w:divBdr>
        <w:top w:val="none" w:sz="0" w:space="0" w:color="auto"/>
        <w:left w:val="none" w:sz="0" w:space="0" w:color="auto"/>
        <w:bottom w:val="none" w:sz="0" w:space="0" w:color="auto"/>
        <w:right w:val="none" w:sz="0" w:space="0" w:color="auto"/>
      </w:divBdr>
    </w:div>
    <w:div w:id="2039310197">
      <w:bodyDiv w:val="1"/>
      <w:marLeft w:val="0"/>
      <w:marRight w:val="0"/>
      <w:marTop w:val="0"/>
      <w:marBottom w:val="0"/>
      <w:divBdr>
        <w:top w:val="none" w:sz="0" w:space="0" w:color="auto"/>
        <w:left w:val="none" w:sz="0" w:space="0" w:color="auto"/>
        <w:bottom w:val="none" w:sz="0" w:space="0" w:color="auto"/>
        <w:right w:val="none" w:sz="0" w:space="0" w:color="auto"/>
      </w:divBdr>
    </w:div>
    <w:div w:id="2044865177">
      <w:bodyDiv w:val="1"/>
      <w:marLeft w:val="0"/>
      <w:marRight w:val="0"/>
      <w:marTop w:val="0"/>
      <w:marBottom w:val="0"/>
      <w:divBdr>
        <w:top w:val="none" w:sz="0" w:space="0" w:color="auto"/>
        <w:left w:val="none" w:sz="0" w:space="0" w:color="auto"/>
        <w:bottom w:val="none" w:sz="0" w:space="0" w:color="auto"/>
        <w:right w:val="none" w:sz="0" w:space="0" w:color="auto"/>
      </w:divBdr>
    </w:div>
    <w:div w:id="2059157302">
      <w:bodyDiv w:val="1"/>
      <w:marLeft w:val="0"/>
      <w:marRight w:val="0"/>
      <w:marTop w:val="0"/>
      <w:marBottom w:val="0"/>
      <w:divBdr>
        <w:top w:val="none" w:sz="0" w:space="0" w:color="auto"/>
        <w:left w:val="none" w:sz="0" w:space="0" w:color="auto"/>
        <w:bottom w:val="none" w:sz="0" w:space="0" w:color="auto"/>
        <w:right w:val="none" w:sz="0" w:space="0" w:color="auto"/>
      </w:divBdr>
    </w:div>
    <w:div w:id="2067798187">
      <w:bodyDiv w:val="1"/>
      <w:marLeft w:val="0"/>
      <w:marRight w:val="0"/>
      <w:marTop w:val="0"/>
      <w:marBottom w:val="0"/>
      <w:divBdr>
        <w:top w:val="none" w:sz="0" w:space="0" w:color="auto"/>
        <w:left w:val="none" w:sz="0" w:space="0" w:color="auto"/>
        <w:bottom w:val="none" w:sz="0" w:space="0" w:color="auto"/>
        <w:right w:val="none" w:sz="0" w:space="0" w:color="auto"/>
      </w:divBdr>
    </w:div>
    <w:div w:id="2068868992">
      <w:bodyDiv w:val="1"/>
      <w:marLeft w:val="0"/>
      <w:marRight w:val="0"/>
      <w:marTop w:val="0"/>
      <w:marBottom w:val="0"/>
      <w:divBdr>
        <w:top w:val="none" w:sz="0" w:space="0" w:color="auto"/>
        <w:left w:val="none" w:sz="0" w:space="0" w:color="auto"/>
        <w:bottom w:val="none" w:sz="0" w:space="0" w:color="auto"/>
        <w:right w:val="none" w:sz="0" w:space="0" w:color="auto"/>
      </w:divBdr>
    </w:div>
    <w:div w:id="2077514191">
      <w:bodyDiv w:val="1"/>
      <w:marLeft w:val="0"/>
      <w:marRight w:val="0"/>
      <w:marTop w:val="0"/>
      <w:marBottom w:val="0"/>
      <w:divBdr>
        <w:top w:val="none" w:sz="0" w:space="0" w:color="auto"/>
        <w:left w:val="none" w:sz="0" w:space="0" w:color="auto"/>
        <w:bottom w:val="none" w:sz="0" w:space="0" w:color="auto"/>
        <w:right w:val="none" w:sz="0" w:space="0" w:color="auto"/>
      </w:divBdr>
    </w:div>
    <w:div w:id="2085374856">
      <w:bodyDiv w:val="1"/>
      <w:marLeft w:val="0"/>
      <w:marRight w:val="0"/>
      <w:marTop w:val="0"/>
      <w:marBottom w:val="0"/>
      <w:divBdr>
        <w:top w:val="none" w:sz="0" w:space="0" w:color="auto"/>
        <w:left w:val="none" w:sz="0" w:space="0" w:color="auto"/>
        <w:bottom w:val="none" w:sz="0" w:space="0" w:color="auto"/>
        <w:right w:val="none" w:sz="0" w:space="0" w:color="auto"/>
      </w:divBdr>
    </w:div>
    <w:div w:id="2089840222">
      <w:bodyDiv w:val="1"/>
      <w:marLeft w:val="0"/>
      <w:marRight w:val="0"/>
      <w:marTop w:val="0"/>
      <w:marBottom w:val="0"/>
      <w:divBdr>
        <w:top w:val="none" w:sz="0" w:space="0" w:color="auto"/>
        <w:left w:val="none" w:sz="0" w:space="0" w:color="auto"/>
        <w:bottom w:val="none" w:sz="0" w:space="0" w:color="auto"/>
        <w:right w:val="none" w:sz="0" w:space="0" w:color="auto"/>
      </w:divBdr>
    </w:div>
    <w:div w:id="2109811171">
      <w:bodyDiv w:val="1"/>
      <w:marLeft w:val="0"/>
      <w:marRight w:val="0"/>
      <w:marTop w:val="0"/>
      <w:marBottom w:val="0"/>
      <w:divBdr>
        <w:top w:val="none" w:sz="0" w:space="0" w:color="auto"/>
        <w:left w:val="none" w:sz="0" w:space="0" w:color="auto"/>
        <w:bottom w:val="none" w:sz="0" w:space="0" w:color="auto"/>
        <w:right w:val="none" w:sz="0" w:space="0" w:color="auto"/>
      </w:divBdr>
    </w:div>
    <w:div w:id="2113159217">
      <w:bodyDiv w:val="1"/>
      <w:marLeft w:val="0"/>
      <w:marRight w:val="0"/>
      <w:marTop w:val="0"/>
      <w:marBottom w:val="0"/>
      <w:divBdr>
        <w:top w:val="none" w:sz="0" w:space="0" w:color="auto"/>
        <w:left w:val="none" w:sz="0" w:space="0" w:color="auto"/>
        <w:bottom w:val="none" w:sz="0" w:space="0" w:color="auto"/>
        <w:right w:val="none" w:sz="0" w:space="0" w:color="auto"/>
      </w:divBdr>
    </w:div>
    <w:div w:id="2113893022">
      <w:bodyDiv w:val="1"/>
      <w:marLeft w:val="0"/>
      <w:marRight w:val="0"/>
      <w:marTop w:val="0"/>
      <w:marBottom w:val="0"/>
      <w:divBdr>
        <w:top w:val="none" w:sz="0" w:space="0" w:color="auto"/>
        <w:left w:val="none" w:sz="0" w:space="0" w:color="auto"/>
        <w:bottom w:val="none" w:sz="0" w:space="0" w:color="auto"/>
        <w:right w:val="none" w:sz="0" w:space="0" w:color="auto"/>
      </w:divBdr>
    </w:div>
    <w:div w:id="2117015325">
      <w:bodyDiv w:val="1"/>
      <w:marLeft w:val="0"/>
      <w:marRight w:val="0"/>
      <w:marTop w:val="0"/>
      <w:marBottom w:val="0"/>
      <w:divBdr>
        <w:top w:val="none" w:sz="0" w:space="0" w:color="auto"/>
        <w:left w:val="none" w:sz="0" w:space="0" w:color="auto"/>
        <w:bottom w:val="none" w:sz="0" w:space="0" w:color="auto"/>
        <w:right w:val="none" w:sz="0" w:space="0" w:color="auto"/>
      </w:divBdr>
    </w:div>
    <w:div w:id="2122602046">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8255434">
      <w:bodyDiv w:val="1"/>
      <w:marLeft w:val="0"/>
      <w:marRight w:val="0"/>
      <w:marTop w:val="0"/>
      <w:marBottom w:val="0"/>
      <w:divBdr>
        <w:top w:val="none" w:sz="0" w:space="0" w:color="auto"/>
        <w:left w:val="none" w:sz="0" w:space="0" w:color="auto"/>
        <w:bottom w:val="none" w:sz="0" w:space="0" w:color="auto"/>
        <w:right w:val="none" w:sz="0" w:space="0" w:color="auto"/>
      </w:divBdr>
    </w:div>
    <w:div w:id="2142914616">
      <w:bodyDiv w:val="1"/>
      <w:marLeft w:val="0"/>
      <w:marRight w:val="0"/>
      <w:marTop w:val="0"/>
      <w:marBottom w:val="0"/>
      <w:divBdr>
        <w:top w:val="none" w:sz="0" w:space="0" w:color="auto"/>
        <w:left w:val="none" w:sz="0" w:space="0" w:color="auto"/>
        <w:bottom w:val="none" w:sz="0" w:space="0" w:color="auto"/>
        <w:right w:val="none" w:sz="0" w:space="0" w:color="auto"/>
      </w:divBdr>
    </w:div>
    <w:div w:id="21473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customXml" Target="../customXml/item1.xml"/><Relationship Id="rId16" Type="http://schemas.openxmlformats.org/officeDocument/2006/relationships/image" Target="media/image10.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styles" Target="style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51973-B67E-442E-B21D-493504A5A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690</TotalTime>
  <Pages>4</Pages>
  <Words>1066</Words>
  <Characters>6082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11</cp:revision>
  <cp:lastPrinted>1899-12-31T23:00:00Z</cp:lastPrinted>
  <dcterms:created xsi:type="dcterms:W3CDTF">2023-02-21T19:19:00Z</dcterms:created>
  <dcterms:modified xsi:type="dcterms:W3CDTF">2023-02-22T15:44:00Z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(3)Rm5ed6bjpiihzi29eJ8Ysq7JpRopZoCphatiV6qlwYtDX0td6TbRBB8C/mGranQYsZzl7lDv
LJ7GC0wvtoKhlUcTVW+s6wnUEOAxWPYFVl0a2RzhU3+XcfZze1G5nYCpWnfMeOnredxSchnR
Ph0iSuxgzVagJ/EdP/LHfRgXrM7iCSUjCneYZZk9jYRso7oMtJbp9RYYuawhBQKfHzrt9bFx
NWdBdd5zo9NqqhgIta</vt:lpwstr>
  </property>
  <property fmtid="{D5CDD505-2E9C-101B-9397-08002B2CF9AE}" pid="4" name="_2015_ms_pID_7253431">
    <vt:lpwstr>glnUe+xeqJ8ySCX5x4qLeVG+i2FqowyAWxiRtGJyPBxnQnLwo+e5mn
/SYBGyg52a5txksTbt6CAStJOGu3xGyLXp7ASh2PF0PCDqcw5iPpSgDlRV9KDP8dgeUmIJJF
AK5kmSNxmaFwEVHkWzrjgQX/FQOylm9VHzNYyhz+Y6KcN9knR3UqwZ19uKBaY6TFwcN/jkld
a3SJRJ72RDoNWopr+fwD0x6STQNe0w5qOTPB</vt:lpwstr>
  </property>
  <property fmtid="{D5CDD505-2E9C-101B-9397-08002B2CF9AE}" pid="5" name="_2015_ms_pID_7253432">
    <vt:lpwstr>Og==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1676621725</vt:lpwstr>
  </property>
</Properties>
</file>